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47" w:rsidRDefault="00FC548A" w:rsidP="00641B47">
      <w:pPr>
        <w:tabs>
          <w:tab w:val="num" w:pos="0"/>
        </w:tabs>
        <w:rPr>
          <w:rFonts w:ascii="Tahoma" w:hAnsi="Tahoma" w:cs="Tahoma"/>
          <w:b/>
        </w:rPr>
      </w:pPr>
      <w:r>
        <w:rPr>
          <w:rFonts w:ascii="Tahoma" w:hAnsi="Tahoma" w:cs="Tahoma"/>
          <w:b/>
        </w:rPr>
        <w:t>Section 5.</w:t>
      </w:r>
      <w:r w:rsidR="00641B47">
        <w:rPr>
          <w:rFonts w:ascii="Tahoma" w:hAnsi="Tahoma" w:cs="Tahoma"/>
          <w:b/>
        </w:rPr>
        <w:t>7 Amendments to the 2015 International Property Maintenance Code.</w:t>
      </w:r>
    </w:p>
    <w:p w:rsidR="00641B47" w:rsidRDefault="00641B47" w:rsidP="00641B47">
      <w:pPr>
        <w:tabs>
          <w:tab w:val="num" w:pos="0"/>
        </w:tabs>
        <w:rPr>
          <w:rFonts w:ascii="Tahoma" w:hAnsi="Tahoma" w:cs="Tahoma"/>
        </w:rPr>
      </w:pPr>
    </w:p>
    <w:p w:rsidR="00641B47" w:rsidRDefault="00FC548A" w:rsidP="00641B47">
      <w:pPr>
        <w:pStyle w:val="Default"/>
        <w:rPr>
          <w:rFonts w:ascii="Tahoma" w:hAnsi="Tahoma" w:cs="Tahoma"/>
        </w:rPr>
      </w:pPr>
      <w:r>
        <w:rPr>
          <w:rFonts w:ascii="Tahoma" w:hAnsi="Tahoma" w:cs="Tahoma"/>
          <w:b/>
        </w:rPr>
        <w:t>5</w:t>
      </w:r>
      <w:r w:rsidR="00641B47">
        <w:rPr>
          <w:rFonts w:ascii="Tahoma" w:hAnsi="Tahoma" w:cs="Tahoma"/>
          <w:b/>
        </w:rPr>
        <w:t>.</w:t>
      </w:r>
      <w:r>
        <w:rPr>
          <w:rFonts w:ascii="Tahoma" w:hAnsi="Tahoma" w:cs="Tahoma"/>
          <w:b/>
        </w:rPr>
        <w:t>7</w:t>
      </w:r>
      <w:r w:rsidR="00641B47">
        <w:rPr>
          <w:rFonts w:ascii="Tahoma" w:hAnsi="Tahoma" w:cs="Tahoma"/>
        </w:rPr>
        <w:t xml:space="preserve"> The International Property Maintenance Code, 2015 edition, published by the International Code Council, 4051 West Flossmoor Road, Country Club Hills, IL 60478, are hereby adopted as the minimum requirements for the condition of properties and existing structures with regard to the use, occupancy and condition with the following amendments:</w:t>
      </w:r>
    </w:p>
    <w:p w:rsidR="00641B47" w:rsidRDefault="00641B47" w:rsidP="00641B47">
      <w:pPr>
        <w:tabs>
          <w:tab w:val="num" w:pos="720"/>
        </w:tabs>
        <w:ind w:left="720"/>
        <w:rPr>
          <w:rFonts w:ascii="Tahoma" w:hAnsi="Tahoma" w:cs="Tahoma"/>
        </w:rPr>
      </w:pPr>
    </w:p>
    <w:p w:rsidR="00BD0D07" w:rsidRPr="00BD0D07" w:rsidRDefault="00641B47" w:rsidP="00BD0D07">
      <w:pPr>
        <w:pStyle w:val="p0"/>
        <w:numPr>
          <w:ilvl w:val="0"/>
          <w:numId w:val="1"/>
        </w:numPr>
        <w:tabs>
          <w:tab w:val="clear" w:pos="1080"/>
          <w:tab w:val="num" w:pos="720"/>
        </w:tabs>
        <w:ind w:left="720"/>
        <w:rPr>
          <w:rFonts w:ascii="Tahoma" w:hAnsi="Tahoma" w:cs="Tahoma"/>
          <w:color w:val="313335"/>
          <w:lang w:val="en"/>
        </w:rPr>
      </w:pPr>
      <w:r>
        <w:rPr>
          <w:rFonts w:ascii="Tahoma" w:hAnsi="Tahoma" w:cs="Tahoma"/>
          <w:b/>
        </w:rPr>
        <w:t>101.</w:t>
      </w:r>
      <w:r w:rsidR="00BD0D07">
        <w:rPr>
          <w:rFonts w:ascii="Tahoma" w:hAnsi="Tahoma" w:cs="Tahoma"/>
          <w:b/>
        </w:rPr>
        <w:t>1</w:t>
      </w:r>
      <w:r>
        <w:rPr>
          <w:rFonts w:ascii="Tahoma" w:hAnsi="Tahoma" w:cs="Tahoma"/>
          <w:b/>
        </w:rPr>
        <w:t xml:space="preserve"> Title. </w:t>
      </w:r>
      <w:r w:rsidR="00BD0D07" w:rsidRPr="00BD0D07">
        <w:rPr>
          <w:rFonts w:ascii="Tahoma" w:hAnsi="Tahoma" w:cs="Tahoma"/>
        </w:rPr>
        <w:t>Delete the section and replace with</w:t>
      </w:r>
      <w:r w:rsidR="00BD0D07">
        <w:rPr>
          <w:rFonts w:ascii="Open Sans" w:hAnsi="Open Sans" w:cs="Arial"/>
          <w:color w:val="313335"/>
          <w:sz w:val="21"/>
          <w:szCs w:val="21"/>
          <w:lang w:val="en"/>
        </w:rPr>
        <w:t xml:space="preserve"> </w:t>
      </w:r>
      <w:r w:rsidR="0030594E">
        <w:rPr>
          <w:rFonts w:ascii="Tahoma" w:hAnsi="Tahoma" w:cs="Tahoma"/>
          <w:color w:val="313335"/>
          <w:u w:val="single"/>
          <w:lang w:val="en"/>
        </w:rPr>
        <w:t>t</w:t>
      </w:r>
      <w:r w:rsidR="00BD0D07" w:rsidRPr="00FC548A">
        <w:rPr>
          <w:rFonts w:ascii="Tahoma" w:hAnsi="Tahoma" w:cs="Tahoma"/>
          <w:color w:val="313335"/>
          <w:u w:val="single"/>
          <w:lang w:val="en"/>
        </w:rPr>
        <w:t xml:space="preserve">hese regulations </w:t>
      </w:r>
      <w:r w:rsidR="0030594E">
        <w:rPr>
          <w:rFonts w:ascii="Tahoma" w:hAnsi="Tahoma" w:cs="Tahoma"/>
          <w:color w:val="313335"/>
          <w:u w:val="single"/>
          <w:lang w:val="en"/>
        </w:rPr>
        <w:t xml:space="preserve">which </w:t>
      </w:r>
      <w:r w:rsidR="00BD0D07" w:rsidRPr="00FC548A">
        <w:rPr>
          <w:rFonts w:ascii="Tahoma" w:hAnsi="Tahoma" w:cs="Tahoma"/>
          <w:color w:val="313335"/>
          <w:u w:val="single"/>
          <w:lang w:val="en"/>
        </w:rPr>
        <w:t xml:space="preserve">shall be known as the </w:t>
      </w:r>
      <w:r w:rsidR="00FC548A" w:rsidRPr="00FC548A">
        <w:rPr>
          <w:rFonts w:ascii="Tahoma" w:hAnsi="Tahoma" w:cs="Tahoma"/>
          <w:b/>
          <w:color w:val="313335"/>
          <w:u w:val="single"/>
          <w:lang w:val="en"/>
        </w:rPr>
        <w:t>Scott County</w:t>
      </w:r>
      <w:r w:rsidR="00BD0D07" w:rsidRPr="00FC548A">
        <w:rPr>
          <w:rFonts w:ascii="Tahoma" w:hAnsi="Tahoma" w:cs="Tahoma"/>
          <w:b/>
          <w:color w:val="313335"/>
          <w:u w:val="single"/>
          <w:lang w:val="en"/>
        </w:rPr>
        <w:t xml:space="preserve"> Housing Code</w:t>
      </w:r>
      <w:r w:rsidR="00BD0D07" w:rsidRPr="00FC548A">
        <w:rPr>
          <w:rFonts w:ascii="Tahoma" w:hAnsi="Tahoma" w:cs="Tahoma"/>
          <w:color w:val="313335"/>
          <w:u w:val="single"/>
          <w:lang w:val="en"/>
        </w:rPr>
        <w:t xml:space="preserve"> which includes the 2015 International Property Maintenance Code with amendments, hereinafter referred to as "this code"</w:t>
      </w:r>
      <w:r w:rsidR="00BD0D07" w:rsidRPr="00BD0D07">
        <w:rPr>
          <w:rFonts w:ascii="Tahoma" w:hAnsi="Tahoma" w:cs="Tahoma"/>
          <w:color w:val="313335"/>
          <w:lang w:val="en"/>
        </w:rPr>
        <w:t xml:space="preserve">. </w:t>
      </w:r>
    </w:p>
    <w:p w:rsidR="00641B47" w:rsidRPr="00154FB6" w:rsidRDefault="00641B47" w:rsidP="00D15B7F">
      <w:pPr>
        <w:numPr>
          <w:ilvl w:val="0"/>
          <w:numId w:val="1"/>
        </w:numPr>
        <w:rPr>
          <w:rFonts w:ascii="Tahoma" w:hAnsi="Tahoma" w:cs="Tahoma"/>
        </w:rPr>
      </w:pPr>
      <w:r w:rsidRPr="00154FB6">
        <w:rPr>
          <w:rFonts w:ascii="Tahoma" w:hAnsi="Tahoma" w:cs="Tahoma"/>
          <w:b/>
        </w:rPr>
        <w:t>102.3 Application of other codes.</w:t>
      </w:r>
      <w:r w:rsidRPr="00154FB6">
        <w:rPr>
          <w:rFonts w:ascii="Tahoma" w:hAnsi="Tahoma" w:cs="Tahoma"/>
        </w:rPr>
        <w:t xml:space="preserve"> </w:t>
      </w:r>
      <w:r w:rsidR="0060467E" w:rsidRPr="00154FB6">
        <w:rPr>
          <w:rFonts w:ascii="Tahoma" w:hAnsi="Tahoma" w:cs="Tahoma"/>
        </w:rPr>
        <w:t>Delete the section and replace with</w:t>
      </w:r>
      <w:r w:rsidR="00985713">
        <w:rPr>
          <w:rFonts w:ascii="Tahoma" w:hAnsi="Tahoma" w:cs="Tahoma"/>
        </w:rPr>
        <w:t xml:space="preserve"> </w:t>
      </w:r>
      <w:r w:rsidR="0060467E" w:rsidRPr="00FC548A">
        <w:rPr>
          <w:rFonts w:ascii="Tahoma" w:hAnsi="Tahoma" w:cs="Tahoma"/>
          <w:u w:val="single"/>
          <w:lang w:val="en"/>
        </w:rPr>
        <w:t xml:space="preserve">Repairs, additions or alterations to a structure, or changes of occupancy, shall be done in accordance with the </w:t>
      </w:r>
      <w:r w:rsidR="00FC548A">
        <w:rPr>
          <w:rFonts w:ascii="Tahoma" w:hAnsi="Tahoma" w:cs="Tahoma"/>
          <w:u w:val="single"/>
          <w:lang w:val="en"/>
        </w:rPr>
        <w:t xml:space="preserve">applicable </w:t>
      </w:r>
      <w:r w:rsidR="0060467E" w:rsidRPr="00FC548A">
        <w:rPr>
          <w:rFonts w:ascii="Tahoma" w:hAnsi="Tahoma" w:cs="Tahoma"/>
          <w:u w:val="single"/>
          <w:lang w:val="en"/>
        </w:rPr>
        <w:t xml:space="preserve">procedures and provisions of the </w:t>
      </w:r>
      <w:r w:rsidR="00FC548A">
        <w:rPr>
          <w:rFonts w:ascii="Tahoma" w:hAnsi="Tahoma" w:cs="Tahoma"/>
          <w:u w:val="single"/>
          <w:lang w:val="en"/>
        </w:rPr>
        <w:t>Scott County Code</w:t>
      </w:r>
      <w:r w:rsidR="0060467E" w:rsidRPr="00FC548A">
        <w:rPr>
          <w:rFonts w:ascii="Tahoma" w:hAnsi="Tahoma" w:cs="Tahoma"/>
          <w:u w:val="single"/>
          <w:lang w:val="en"/>
        </w:rPr>
        <w:t>, which includes, but is not limited to the</w:t>
      </w:r>
      <w:r w:rsidR="00D15B7F">
        <w:rPr>
          <w:rFonts w:ascii="Tahoma" w:hAnsi="Tahoma" w:cs="Tahoma"/>
          <w:u w:val="single"/>
          <w:lang w:val="en"/>
        </w:rPr>
        <w:t xml:space="preserve"> </w:t>
      </w:r>
      <w:r w:rsidR="00D15B7F" w:rsidRPr="00D15B7F">
        <w:rPr>
          <w:rFonts w:ascii="Tahoma" w:hAnsi="Tahoma" w:cs="Tahoma"/>
          <w:u w:val="single"/>
          <w:lang w:val="en"/>
        </w:rPr>
        <w:t xml:space="preserve">National Electrical Code 2014 Edition, </w:t>
      </w:r>
      <w:r w:rsidR="00F532C8">
        <w:rPr>
          <w:rFonts w:ascii="Tahoma" w:hAnsi="Tahoma" w:cs="Tahoma"/>
          <w:u w:val="single"/>
          <w:lang w:val="en"/>
        </w:rPr>
        <w:t>a</w:t>
      </w:r>
      <w:r w:rsidR="00D15B7F">
        <w:rPr>
          <w:rFonts w:ascii="Tahoma" w:hAnsi="Tahoma" w:cs="Tahoma"/>
          <w:u w:val="single"/>
          <w:lang w:val="en"/>
        </w:rPr>
        <w:t>nd the 2015 Editions of the</w:t>
      </w:r>
      <w:r w:rsidR="0060467E" w:rsidRPr="00FC548A">
        <w:rPr>
          <w:rFonts w:ascii="Tahoma" w:hAnsi="Tahoma" w:cs="Tahoma"/>
          <w:u w:val="single"/>
          <w:lang w:val="en"/>
        </w:rPr>
        <w:t xml:space="preserve"> </w:t>
      </w:r>
      <w:r w:rsidR="00FC548A">
        <w:rPr>
          <w:rFonts w:ascii="Tahoma" w:hAnsi="Tahoma" w:cs="Tahoma"/>
          <w:u w:val="single"/>
          <w:lang w:val="en"/>
        </w:rPr>
        <w:t xml:space="preserve">International </w:t>
      </w:r>
      <w:r w:rsidR="0060467E" w:rsidRPr="00FC548A">
        <w:rPr>
          <w:rFonts w:ascii="Tahoma" w:hAnsi="Tahoma" w:cs="Tahoma"/>
          <w:u w:val="single"/>
          <w:lang w:val="en"/>
        </w:rPr>
        <w:t xml:space="preserve">Building Code, </w:t>
      </w:r>
      <w:r w:rsidR="00FC548A">
        <w:rPr>
          <w:rFonts w:ascii="Tahoma" w:hAnsi="Tahoma" w:cs="Tahoma"/>
          <w:u w:val="single"/>
          <w:lang w:val="en"/>
        </w:rPr>
        <w:t>International</w:t>
      </w:r>
      <w:r w:rsidR="00FC548A" w:rsidRPr="00FC548A">
        <w:rPr>
          <w:rFonts w:ascii="Tahoma" w:hAnsi="Tahoma" w:cs="Tahoma"/>
          <w:u w:val="single"/>
          <w:lang w:val="en"/>
        </w:rPr>
        <w:t xml:space="preserve"> </w:t>
      </w:r>
      <w:r w:rsidR="0060467E" w:rsidRPr="00FC548A">
        <w:rPr>
          <w:rFonts w:ascii="Tahoma" w:hAnsi="Tahoma" w:cs="Tahoma"/>
          <w:u w:val="single"/>
          <w:lang w:val="en"/>
        </w:rPr>
        <w:t xml:space="preserve">Residential Code, </w:t>
      </w:r>
      <w:r w:rsidR="00FC548A" w:rsidRPr="00FC548A">
        <w:rPr>
          <w:rFonts w:ascii="Tahoma" w:hAnsi="Tahoma" w:cs="Tahoma"/>
          <w:u w:val="single"/>
          <w:lang w:val="en"/>
        </w:rPr>
        <w:t>Interna</w:t>
      </w:r>
      <w:r w:rsidR="00FC548A">
        <w:rPr>
          <w:rFonts w:ascii="Tahoma" w:hAnsi="Tahoma" w:cs="Tahoma"/>
          <w:u w:val="single"/>
          <w:lang w:val="en"/>
        </w:rPr>
        <w:t>tional Energy Conservation Code</w:t>
      </w:r>
      <w:r w:rsidR="00FC548A" w:rsidRPr="00FC548A">
        <w:rPr>
          <w:rFonts w:ascii="Tahoma" w:hAnsi="Tahoma" w:cs="Tahoma"/>
          <w:u w:val="single"/>
          <w:lang w:val="en"/>
        </w:rPr>
        <w:t>, International Swimming Pool and Spa Code</w:t>
      </w:r>
      <w:r w:rsidR="00F532C8">
        <w:rPr>
          <w:rFonts w:ascii="Tahoma" w:hAnsi="Tahoma" w:cs="Tahoma"/>
          <w:u w:val="single"/>
          <w:lang w:val="en"/>
        </w:rPr>
        <w:t xml:space="preserve">, and </w:t>
      </w:r>
      <w:r w:rsidR="00D15B7F" w:rsidRPr="00FC548A">
        <w:rPr>
          <w:rFonts w:ascii="Tahoma" w:hAnsi="Tahoma" w:cs="Tahoma"/>
          <w:u w:val="single"/>
          <w:lang w:val="en"/>
        </w:rPr>
        <w:t>the Uniform Plumbing Code</w:t>
      </w:r>
      <w:r w:rsidR="0060467E" w:rsidRPr="00FC548A">
        <w:rPr>
          <w:rFonts w:ascii="Tahoma" w:hAnsi="Tahoma" w:cs="Tahoma"/>
          <w:u w:val="single"/>
          <w:lang w:val="en"/>
        </w:rPr>
        <w:t>. Nothing in this code shall be construed to cancel, modify, or set asi</w:t>
      </w:r>
      <w:r w:rsidR="00D15B7F">
        <w:rPr>
          <w:rFonts w:ascii="Tahoma" w:hAnsi="Tahoma" w:cs="Tahoma"/>
          <w:u w:val="single"/>
          <w:lang w:val="en"/>
        </w:rPr>
        <w:t>de provisions of the Zoning Ordinance for Unincorporated Scott County.</w:t>
      </w:r>
    </w:p>
    <w:p w:rsidR="00154FB6" w:rsidRPr="00154FB6" w:rsidRDefault="00154FB6" w:rsidP="00154FB6">
      <w:pPr>
        <w:tabs>
          <w:tab w:val="num" w:pos="720"/>
        </w:tabs>
        <w:ind w:left="720"/>
        <w:rPr>
          <w:rFonts w:ascii="Tahoma" w:hAnsi="Tahoma" w:cs="Tahoma"/>
        </w:rPr>
      </w:pPr>
    </w:p>
    <w:p w:rsidR="00560740" w:rsidRDefault="00641B47" w:rsidP="00560740">
      <w:pPr>
        <w:numPr>
          <w:ilvl w:val="0"/>
          <w:numId w:val="1"/>
        </w:numPr>
        <w:tabs>
          <w:tab w:val="num" w:pos="720"/>
        </w:tabs>
        <w:ind w:left="720"/>
        <w:rPr>
          <w:rFonts w:ascii="Tahoma" w:hAnsi="Tahoma" w:cs="Tahoma"/>
        </w:rPr>
      </w:pPr>
      <w:r>
        <w:rPr>
          <w:rFonts w:ascii="Tahoma" w:hAnsi="Tahoma" w:cs="Tahoma"/>
          <w:b/>
        </w:rPr>
        <w:t>103.1 General.</w:t>
      </w:r>
      <w:r>
        <w:rPr>
          <w:rFonts w:ascii="Tahoma" w:hAnsi="Tahoma" w:cs="Tahoma"/>
        </w:rPr>
        <w:t xml:space="preserve"> For purposes of this code, </w:t>
      </w:r>
      <w:r w:rsidR="0097471F">
        <w:rPr>
          <w:rFonts w:ascii="Tahoma" w:hAnsi="Tahoma" w:cs="Tahoma"/>
        </w:rPr>
        <w:t xml:space="preserve">the Department of Property Maintenance Inspection shall be the </w:t>
      </w:r>
      <w:r w:rsidR="00D15B7F">
        <w:rPr>
          <w:rFonts w:ascii="Tahoma" w:hAnsi="Tahoma" w:cs="Tahoma"/>
        </w:rPr>
        <w:t xml:space="preserve">Planning and Development </w:t>
      </w:r>
      <w:r w:rsidR="0030594E">
        <w:rPr>
          <w:rFonts w:ascii="Tahoma" w:hAnsi="Tahoma" w:cs="Tahoma"/>
        </w:rPr>
        <w:t xml:space="preserve">Department </w:t>
      </w:r>
      <w:r w:rsidR="0097471F">
        <w:rPr>
          <w:rFonts w:ascii="Tahoma" w:hAnsi="Tahoma" w:cs="Tahoma"/>
        </w:rPr>
        <w:t xml:space="preserve">and </w:t>
      </w:r>
      <w:r>
        <w:rPr>
          <w:rFonts w:ascii="Tahoma" w:hAnsi="Tahoma" w:cs="Tahoma"/>
        </w:rPr>
        <w:t xml:space="preserve">the Code Official </w:t>
      </w:r>
      <w:r w:rsidR="00E66E50">
        <w:rPr>
          <w:rFonts w:ascii="Tahoma" w:hAnsi="Tahoma" w:cs="Tahoma"/>
        </w:rPr>
        <w:t>shall mean the</w:t>
      </w:r>
      <w:r w:rsidR="00D15B7F">
        <w:rPr>
          <w:rFonts w:ascii="Tahoma" w:hAnsi="Tahoma" w:cs="Tahoma"/>
        </w:rPr>
        <w:t xml:space="preserve"> Scott County Planning Director</w:t>
      </w:r>
      <w:r>
        <w:rPr>
          <w:rFonts w:ascii="Tahoma" w:hAnsi="Tahoma" w:cs="Tahoma"/>
        </w:rPr>
        <w:t>.</w:t>
      </w:r>
    </w:p>
    <w:p w:rsidR="00560740" w:rsidRDefault="00560740" w:rsidP="00560740">
      <w:pPr>
        <w:pStyle w:val="ListParagraph"/>
        <w:rPr>
          <w:rFonts w:ascii="Tahoma" w:hAnsi="Tahoma" w:cs="Tahoma"/>
          <w:b/>
        </w:rPr>
      </w:pPr>
    </w:p>
    <w:p w:rsidR="00641B47" w:rsidRPr="00560740" w:rsidRDefault="00641B47" w:rsidP="00560740">
      <w:pPr>
        <w:numPr>
          <w:ilvl w:val="0"/>
          <w:numId w:val="1"/>
        </w:numPr>
        <w:tabs>
          <w:tab w:val="num" w:pos="720"/>
        </w:tabs>
        <w:ind w:left="720"/>
        <w:rPr>
          <w:rFonts w:ascii="Tahoma" w:hAnsi="Tahoma" w:cs="Tahoma"/>
        </w:rPr>
      </w:pPr>
      <w:r w:rsidRPr="00560740">
        <w:rPr>
          <w:rFonts w:ascii="Tahoma" w:hAnsi="Tahoma" w:cs="Tahoma"/>
          <w:b/>
        </w:rPr>
        <w:t xml:space="preserve">103.5 Fees. </w:t>
      </w:r>
      <w:r w:rsidR="00560740" w:rsidRPr="00560740">
        <w:rPr>
          <w:rFonts w:ascii="Tahoma" w:hAnsi="Tahoma" w:cs="Tahoma"/>
        </w:rPr>
        <w:t>Fees shall be calculated from</w:t>
      </w:r>
      <w:r w:rsidR="00560740" w:rsidRPr="00560740">
        <w:rPr>
          <w:rFonts w:ascii="Tahoma" w:hAnsi="Tahoma" w:cs="Tahoma"/>
          <w:b/>
        </w:rPr>
        <w:t xml:space="preserve"> </w:t>
      </w:r>
      <w:r w:rsidR="00560740" w:rsidRPr="00560740">
        <w:rPr>
          <w:rFonts w:ascii="Tahoma" w:hAnsi="Tahoma" w:cs="Tahoma"/>
        </w:rPr>
        <w:t xml:space="preserve">Section 5-14 Building Permit </w:t>
      </w:r>
      <w:r w:rsidRPr="00560740">
        <w:rPr>
          <w:rFonts w:ascii="Tahoma" w:hAnsi="Tahoma" w:cs="Tahoma"/>
        </w:rPr>
        <w:t xml:space="preserve">Fee Schedule. </w:t>
      </w:r>
    </w:p>
    <w:p w:rsidR="00641B47" w:rsidRDefault="00641B47" w:rsidP="00641B47">
      <w:pPr>
        <w:pStyle w:val="ListParagraph"/>
        <w:rPr>
          <w:rFonts w:ascii="Tahoma" w:hAnsi="Tahoma" w:cs="Tahoma"/>
          <w:b/>
        </w:rPr>
      </w:pPr>
    </w:p>
    <w:p w:rsidR="000B0A15" w:rsidRDefault="0097113B" w:rsidP="000B0A15">
      <w:pPr>
        <w:numPr>
          <w:ilvl w:val="0"/>
          <w:numId w:val="1"/>
        </w:numPr>
        <w:tabs>
          <w:tab w:val="num" w:pos="720"/>
        </w:tabs>
        <w:ind w:left="720"/>
        <w:rPr>
          <w:rFonts w:ascii="Tahoma" w:hAnsi="Tahoma" w:cs="Tahoma"/>
        </w:rPr>
      </w:pPr>
      <w:r>
        <w:rPr>
          <w:rFonts w:ascii="Tahoma" w:hAnsi="Tahoma" w:cs="Tahoma"/>
          <w:b/>
        </w:rPr>
        <w:t>10</w:t>
      </w:r>
      <w:r w:rsidR="00641B47">
        <w:rPr>
          <w:rFonts w:ascii="Tahoma" w:hAnsi="Tahoma" w:cs="Tahoma"/>
          <w:b/>
        </w:rPr>
        <w:t xml:space="preserve">6.3 Prosecution of violation. </w:t>
      </w:r>
      <w:r w:rsidR="00641B47">
        <w:rPr>
          <w:rFonts w:ascii="Tahoma" w:hAnsi="Tahoma" w:cs="Tahoma"/>
        </w:rPr>
        <w:t xml:space="preserve">Add to last sentence </w:t>
      </w:r>
      <w:r w:rsidR="00641B47" w:rsidRPr="00560740">
        <w:rPr>
          <w:rFonts w:ascii="Tahoma" w:hAnsi="Tahoma" w:cs="Tahoma"/>
          <w:u w:val="single"/>
        </w:rPr>
        <w:t xml:space="preserve">or may be filed as a special assessment with the </w:t>
      </w:r>
      <w:r w:rsidR="00560740">
        <w:rPr>
          <w:rFonts w:ascii="Tahoma" w:hAnsi="Tahoma" w:cs="Tahoma"/>
          <w:u w:val="single"/>
        </w:rPr>
        <w:t>Scott County Assessor’s Office.</w:t>
      </w:r>
    </w:p>
    <w:p w:rsidR="000B0A15" w:rsidRDefault="000B0A15" w:rsidP="000B0A15">
      <w:pPr>
        <w:pStyle w:val="ListParagraph"/>
        <w:rPr>
          <w:rFonts w:ascii="Tahoma" w:hAnsi="Tahoma" w:cs="Tahoma"/>
          <w:b/>
          <w:lang w:val="en"/>
        </w:rPr>
      </w:pPr>
    </w:p>
    <w:p w:rsidR="00430BB8" w:rsidRPr="000B0A15" w:rsidRDefault="00430BB8" w:rsidP="000B0A15">
      <w:pPr>
        <w:numPr>
          <w:ilvl w:val="0"/>
          <w:numId w:val="1"/>
        </w:numPr>
        <w:tabs>
          <w:tab w:val="num" w:pos="720"/>
        </w:tabs>
        <w:ind w:left="720"/>
        <w:rPr>
          <w:rFonts w:ascii="Tahoma" w:hAnsi="Tahoma" w:cs="Tahoma"/>
        </w:rPr>
      </w:pPr>
      <w:r w:rsidRPr="000B0A15">
        <w:rPr>
          <w:rFonts w:ascii="Tahoma" w:hAnsi="Tahoma" w:cs="Tahoma"/>
          <w:b/>
          <w:lang w:val="en"/>
        </w:rPr>
        <w:t>106.4 Violation penalties.</w:t>
      </w:r>
      <w:r w:rsidRPr="000B0A15">
        <w:rPr>
          <w:rFonts w:ascii="Tahoma" w:hAnsi="Tahoma" w:cs="Tahoma"/>
          <w:lang w:val="en"/>
        </w:rPr>
        <w:t xml:space="preserve"> </w:t>
      </w:r>
      <w:r w:rsidR="008655E4">
        <w:rPr>
          <w:rFonts w:ascii="Tahoma" w:hAnsi="Tahoma" w:cs="Tahoma"/>
          <w:lang w:val="en"/>
        </w:rPr>
        <w:t xml:space="preserve">Delete the section and replace with </w:t>
      </w:r>
      <w:proofErr w:type="gramStart"/>
      <w:r w:rsidRPr="00560740">
        <w:rPr>
          <w:rFonts w:ascii="Tahoma" w:hAnsi="Tahoma" w:cs="Tahoma"/>
          <w:u w:val="single"/>
          <w:lang w:val="en"/>
        </w:rPr>
        <w:t>Any</w:t>
      </w:r>
      <w:proofErr w:type="gramEnd"/>
      <w:r w:rsidRPr="00560740">
        <w:rPr>
          <w:rFonts w:ascii="Tahoma" w:hAnsi="Tahoma" w:cs="Tahoma"/>
          <w:u w:val="single"/>
          <w:lang w:val="en"/>
        </w:rPr>
        <w:t xml:space="preserve"> person who shall violate a provision of this code, or fail to comply therewith, or with any of the requirements thereof, shall be prosecuted within the limits provided by state or local laws. </w:t>
      </w:r>
      <w:r w:rsidR="00D00E33" w:rsidRPr="00560740">
        <w:rPr>
          <w:rFonts w:ascii="Tahoma" w:hAnsi="Tahoma" w:cs="Tahoma"/>
          <w:u w:val="single"/>
          <w:lang w:val="en"/>
        </w:rPr>
        <w:t xml:space="preserve">Nothing herein will prevent prosecution of violations of laws in addition to this code. Violations of this code shall be considered a municipal infraction </w:t>
      </w:r>
      <w:r w:rsidR="000B0A15" w:rsidRPr="00560740">
        <w:rPr>
          <w:rFonts w:ascii="Tahoma" w:hAnsi="Tahoma" w:cs="Tahoma"/>
          <w:u w:val="single"/>
          <w:lang w:val="en"/>
        </w:rPr>
        <w:t xml:space="preserve">and </w:t>
      </w:r>
      <w:r w:rsidR="000B0A15" w:rsidRPr="00560740">
        <w:rPr>
          <w:rFonts w:ascii="Tahoma" w:hAnsi="Tahoma" w:cs="Tahoma"/>
          <w:u w:val="single"/>
        </w:rPr>
        <w:t xml:space="preserve">civil offense punishable </w:t>
      </w:r>
      <w:r w:rsidR="009E2CB9">
        <w:rPr>
          <w:rFonts w:ascii="Tahoma" w:hAnsi="Tahoma" w:cs="Tahoma"/>
          <w:u w:val="single"/>
        </w:rPr>
        <w:t xml:space="preserve">by the provisions of County Code Chapter 29. </w:t>
      </w:r>
      <w:r w:rsidRPr="00560740">
        <w:rPr>
          <w:rFonts w:ascii="Tahoma" w:hAnsi="Tahoma" w:cs="Tahoma"/>
          <w:u w:val="single"/>
          <w:lang w:val="en"/>
        </w:rPr>
        <w:t xml:space="preserve">Continued violations of this code for non-compliance may result in suspension or revocation of a </w:t>
      </w:r>
      <w:r w:rsidR="009E2CB9">
        <w:rPr>
          <w:rFonts w:ascii="Tahoma" w:hAnsi="Tahoma" w:cs="Tahoma"/>
          <w:u w:val="single"/>
          <w:lang w:val="en"/>
        </w:rPr>
        <w:t xml:space="preserve">Scott County </w:t>
      </w:r>
      <w:r w:rsidRPr="00560740">
        <w:rPr>
          <w:rFonts w:ascii="Tahoma" w:hAnsi="Tahoma" w:cs="Tahoma"/>
          <w:u w:val="single"/>
          <w:lang w:val="en"/>
        </w:rPr>
        <w:t>issued Rental Property Permit</w:t>
      </w:r>
      <w:r w:rsidR="00F27573" w:rsidRPr="00560740">
        <w:rPr>
          <w:rFonts w:ascii="Tahoma" w:hAnsi="Tahoma" w:cs="Tahoma"/>
          <w:u w:val="single"/>
          <w:lang w:val="en"/>
        </w:rPr>
        <w:t xml:space="preserve"> and occupants may be re</w:t>
      </w:r>
      <w:r w:rsidR="009E2CB9">
        <w:rPr>
          <w:rFonts w:ascii="Tahoma" w:hAnsi="Tahoma" w:cs="Tahoma"/>
          <w:u w:val="single"/>
          <w:lang w:val="en"/>
        </w:rPr>
        <w:t>quired to vacate the property.</w:t>
      </w:r>
    </w:p>
    <w:p w:rsidR="00F27573" w:rsidRDefault="00F27573" w:rsidP="00F27573">
      <w:pPr>
        <w:pStyle w:val="ListParagraph"/>
        <w:rPr>
          <w:rFonts w:ascii="Tahoma" w:hAnsi="Tahoma" w:cs="Tahoma"/>
        </w:rPr>
      </w:pPr>
    </w:p>
    <w:p w:rsidR="00A66DE8" w:rsidRDefault="00430BB8" w:rsidP="00A66DE8">
      <w:pPr>
        <w:numPr>
          <w:ilvl w:val="0"/>
          <w:numId w:val="1"/>
        </w:numPr>
        <w:tabs>
          <w:tab w:val="num" w:pos="720"/>
        </w:tabs>
        <w:ind w:left="720"/>
        <w:rPr>
          <w:rFonts w:ascii="Tahoma" w:hAnsi="Tahoma" w:cs="Tahoma"/>
        </w:rPr>
      </w:pPr>
      <w:r>
        <w:rPr>
          <w:rFonts w:ascii="Tahoma" w:hAnsi="Tahoma" w:cs="Tahoma"/>
          <w:b/>
          <w:lang w:val="en"/>
        </w:rPr>
        <w:t xml:space="preserve">107.2 Form. </w:t>
      </w:r>
      <w:r w:rsidR="008655E4">
        <w:rPr>
          <w:rFonts w:ascii="Tahoma" w:hAnsi="Tahoma" w:cs="Tahoma"/>
          <w:lang w:val="en"/>
        </w:rPr>
        <w:t>Add</w:t>
      </w:r>
      <w:r>
        <w:rPr>
          <w:rFonts w:ascii="Tahoma" w:hAnsi="Tahoma" w:cs="Tahoma"/>
          <w:lang w:val="en"/>
        </w:rPr>
        <w:t xml:space="preserve">: </w:t>
      </w:r>
      <w:r w:rsidRPr="009E2CB9">
        <w:rPr>
          <w:rFonts w:ascii="Tahoma" w:hAnsi="Tahoma" w:cs="Tahoma"/>
          <w:u w:val="single"/>
          <w:lang w:val="en"/>
        </w:rPr>
        <w:t>7.Be effective notice to anyone having interest in the property whether recorded or not at the time of giving such notice and shall be effective against any subsequent owner of the premises as long as the violation exists and there remains an official copy of the notice in a file maintained by the code official.</w:t>
      </w:r>
    </w:p>
    <w:p w:rsidR="00A66DE8" w:rsidRDefault="00A66DE8" w:rsidP="00A66DE8">
      <w:pPr>
        <w:pStyle w:val="ListParagraph"/>
        <w:rPr>
          <w:rFonts w:ascii="Tahoma" w:hAnsi="Tahoma" w:cs="Tahoma"/>
          <w:b/>
          <w:lang w:val="en"/>
        </w:rPr>
      </w:pPr>
    </w:p>
    <w:p w:rsidR="00C65C1B" w:rsidRPr="00481AE0" w:rsidRDefault="00C65C1B" w:rsidP="00A66DE8">
      <w:pPr>
        <w:numPr>
          <w:ilvl w:val="0"/>
          <w:numId w:val="1"/>
        </w:numPr>
        <w:tabs>
          <w:tab w:val="num" w:pos="720"/>
        </w:tabs>
        <w:ind w:left="720"/>
        <w:rPr>
          <w:rFonts w:ascii="Tahoma" w:hAnsi="Tahoma" w:cs="Tahoma"/>
          <w:u w:val="single"/>
        </w:rPr>
      </w:pPr>
      <w:r w:rsidRPr="00A66DE8">
        <w:rPr>
          <w:rFonts w:ascii="Tahoma" w:hAnsi="Tahoma" w:cs="Tahoma"/>
          <w:b/>
          <w:lang w:val="en"/>
        </w:rPr>
        <w:t xml:space="preserve">Add new section: </w:t>
      </w:r>
      <w:r w:rsidRPr="00481AE0">
        <w:rPr>
          <w:rFonts w:ascii="Tahoma" w:hAnsi="Tahoma" w:cs="Tahoma"/>
          <w:b/>
          <w:u w:val="single"/>
          <w:lang w:val="en"/>
        </w:rPr>
        <w:t xml:space="preserve">111.1.1 Waiver. </w:t>
      </w:r>
      <w:r w:rsidRPr="00481AE0">
        <w:rPr>
          <w:rFonts w:ascii="Tahoma" w:hAnsi="Tahoma" w:cs="Tahoma"/>
          <w:u w:val="single"/>
          <w:lang w:val="en"/>
        </w:rPr>
        <w:t>Failure of any person to file an appeal request in accordance with the provisions of this code shall constitute a waiver of the right to a Board of Appeals hearing and adjudication of the notice or order, or any portion thereof.</w:t>
      </w:r>
    </w:p>
    <w:p w:rsidR="00641B47" w:rsidRDefault="00641B47" w:rsidP="00641B47">
      <w:pPr>
        <w:pStyle w:val="ListParagraph"/>
        <w:tabs>
          <w:tab w:val="num" w:pos="720"/>
        </w:tabs>
        <w:rPr>
          <w:rFonts w:ascii="Tahoma" w:hAnsi="Tahoma" w:cs="Tahoma"/>
        </w:rPr>
      </w:pPr>
    </w:p>
    <w:p w:rsidR="00430BB8" w:rsidRPr="0076063F" w:rsidRDefault="00430BB8" w:rsidP="00641B47">
      <w:pPr>
        <w:numPr>
          <w:ilvl w:val="0"/>
          <w:numId w:val="1"/>
        </w:numPr>
        <w:tabs>
          <w:tab w:val="num" w:pos="720"/>
        </w:tabs>
        <w:ind w:left="720"/>
        <w:rPr>
          <w:rFonts w:ascii="Tahoma" w:hAnsi="Tahoma" w:cs="Tahoma"/>
        </w:rPr>
      </w:pPr>
      <w:r>
        <w:rPr>
          <w:rFonts w:ascii="Tahoma" w:hAnsi="Tahoma" w:cs="Tahoma"/>
          <w:b/>
        </w:rPr>
        <w:lastRenderedPageBreak/>
        <w:t xml:space="preserve">111.3 Notice of Meeting. </w:t>
      </w:r>
      <w:r w:rsidRPr="00430BB8">
        <w:rPr>
          <w:rFonts w:ascii="Tahoma" w:hAnsi="Tahoma" w:cs="Tahoma"/>
        </w:rPr>
        <w:t xml:space="preserve">Change 20 days to </w:t>
      </w:r>
      <w:r w:rsidRPr="00CC230C">
        <w:rPr>
          <w:rFonts w:ascii="Tahoma" w:hAnsi="Tahoma" w:cs="Tahoma"/>
          <w:u w:val="single"/>
        </w:rPr>
        <w:t>30 days</w:t>
      </w:r>
      <w:r w:rsidRPr="00430BB8">
        <w:rPr>
          <w:rFonts w:ascii="Tahoma" w:hAnsi="Tahoma" w:cs="Tahoma"/>
        </w:rPr>
        <w:t>.</w:t>
      </w:r>
    </w:p>
    <w:p w:rsidR="0076063F" w:rsidRDefault="0076063F" w:rsidP="0076063F">
      <w:pPr>
        <w:pStyle w:val="ListParagraph"/>
        <w:rPr>
          <w:rFonts w:ascii="Tahoma" w:hAnsi="Tahoma" w:cs="Tahoma"/>
        </w:rPr>
      </w:pPr>
    </w:p>
    <w:p w:rsidR="0076063F" w:rsidRPr="0076063F" w:rsidRDefault="0076063F" w:rsidP="0076063F">
      <w:pPr>
        <w:numPr>
          <w:ilvl w:val="0"/>
          <w:numId w:val="1"/>
        </w:numPr>
        <w:tabs>
          <w:tab w:val="num" w:pos="720"/>
        </w:tabs>
        <w:ind w:left="720"/>
        <w:rPr>
          <w:rFonts w:ascii="Tahoma" w:hAnsi="Tahoma" w:cs="Tahoma"/>
          <w:b/>
        </w:rPr>
      </w:pPr>
      <w:r w:rsidRPr="0076063F">
        <w:rPr>
          <w:rFonts w:ascii="Tahoma" w:hAnsi="Tahoma" w:cs="Tahoma"/>
          <w:b/>
        </w:rPr>
        <w:t xml:space="preserve">202 General </w:t>
      </w:r>
      <w:r>
        <w:rPr>
          <w:rFonts w:ascii="Tahoma" w:hAnsi="Tahoma" w:cs="Tahoma"/>
          <w:b/>
        </w:rPr>
        <w:t>D</w:t>
      </w:r>
      <w:r w:rsidRPr="0076063F">
        <w:rPr>
          <w:rFonts w:ascii="Tahoma" w:hAnsi="Tahoma" w:cs="Tahoma"/>
          <w:b/>
        </w:rPr>
        <w:t>efinitions</w:t>
      </w:r>
      <w:r>
        <w:rPr>
          <w:rFonts w:ascii="Tahoma" w:hAnsi="Tahoma" w:cs="Tahoma"/>
          <w:b/>
        </w:rPr>
        <w:t xml:space="preserve">. </w:t>
      </w:r>
      <w:r>
        <w:rPr>
          <w:rFonts w:ascii="Tahoma" w:hAnsi="Tahoma" w:cs="Tahoma"/>
        </w:rPr>
        <w:t xml:space="preserve">Add the following definitions: </w:t>
      </w:r>
    </w:p>
    <w:p w:rsidR="008647AB" w:rsidRPr="008647AB" w:rsidRDefault="008647AB" w:rsidP="008647AB">
      <w:pPr>
        <w:pStyle w:val="ListParagraph"/>
        <w:rPr>
          <w:rFonts w:ascii="Tahoma" w:hAnsi="Tahoma" w:cs="Tahoma"/>
          <w:b/>
          <w:lang w:val="en"/>
        </w:rPr>
      </w:pPr>
    </w:p>
    <w:p w:rsidR="004C2CD7" w:rsidRPr="00481AE0" w:rsidRDefault="008647AB" w:rsidP="004C2CD7">
      <w:pPr>
        <w:pStyle w:val="ListParagraph"/>
        <w:numPr>
          <w:ilvl w:val="1"/>
          <w:numId w:val="7"/>
        </w:numPr>
        <w:rPr>
          <w:rFonts w:ascii="Tahoma" w:hAnsi="Tahoma" w:cs="Tahoma"/>
          <w:u w:val="single"/>
          <w:lang w:val="en"/>
        </w:rPr>
      </w:pPr>
      <w:r w:rsidRPr="00481AE0">
        <w:rPr>
          <w:rFonts w:ascii="Tahoma" w:hAnsi="Tahoma" w:cs="Tahoma"/>
          <w:b/>
          <w:u w:val="single"/>
          <w:lang w:val="en"/>
        </w:rPr>
        <w:t xml:space="preserve">RESIDENTIAL PROPERTY REGISTRATION. </w:t>
      </w:r>
      <w:r w:rsidR="004C2CD7" w:rsidRPr="00481AE0">
        <w:rPr>
          <w:rFonts w:ascii="Tahoma" w:hAnsi="Tahoma" w:cs="Tahoma"/>
          <w:u w:val="single"/>
          <w:lang w:val="en"/>
        </w:rPr>
        <w:t xml:space="preserve">A registration with the </w:t>
      </w:r>
      <w:r w:rsidR="00613D05" w:rsidRPr="00481AE0">
        <w:rPr>
          <w:rFonts w:ascii="Tahoma" w:hAnsi="Tahoma" w:cs="Tahoma"/>
          <w:u w:val="single"/>
          <w:lang w:val="en"/>
        </w:rPr>
        <w:t>Scott County Planning and Development</w:t>
      </w:r>
      <w:r w:rsidR="0030594E">
        <w:rPr>
          <w:rFonts w:ascii="Tahoma" w:hAnsi="Tahoma" w:cs="Tahoma"/>
          <w:u w:val="single"/>
          <w:lang w:val="en"/>
        </w:rPr>
        <w:t xml:space="preserve"> Department</w:t>
      </w:r>
      <w:r w:rsidR="004C2CD7" w:rsidRPr="00481AE0">
        <w:rPr>
          <w:rFonts w:ascii="Tahoma" w:hAnsi="Tahoma" w:cs="Tahoma"/>
          <w:u w:val="single"/>
          <w:lang w:val="en"/>
        </w:rPr>
        <w:t xml:space="preserve"> of a </w:t>
      </w:r>
      <w:r w:rsidR="00F71864" w:rsidRPr="00481AE0">
        <w:rPr>
          <w:rFonts w:ascii="Tahoma" w:hAnsi="Tahoma" w:cs="Tahoma"/>
          <w:u w:val="single"/>
          <w:lang w:val="en"/>
        </w:rPr>
        <w:t>multi-family or</w:t>
      </w:r>
      <w:r w:rsidR="00613D05" w:rsidRPr="00481AE0">
        <w:rPr>
          <w:rFonts w:ascii="Tahoma" w:hAnsi="Tahoma" w:cs="Tahoma"/>
          <w:u w:val="single"/>
          <w:lang w:val="en"/>
        </w:rPr>
        <w:t xml:space="preserve"> townhouse </w:t>
      </w:r>
      <w:r w:rsidR="004C2CD7" w:rsidRPr="00481AE0">
        <w:rPr>
          <w:rFonts w:ascii="Tahoma" w:hAnsi="Tahoma" w:cs="Tahoma"/>
          <w:u w:val="single"/>
          <w:lang w:val="en"/>
        </w:rPr>
        <w:t>rental property by the operator of rental unit</w:t>
      </w:r>
      <w:r w:rsidR="00613D05" w:rsidRPr="00481AE0">
        <w:rPr>
          <w:rFonts w:ascii="Tahoma" w:hAnsi="Tahoma" w:cs="Tahoma"/>
          <w:u w:val="single"/>
          <w:lang w:val="en"/>
        </w:rPr>
        <w:t xml:space="preserve"> within the Community Area Development known as Park View</w:t>
      </w:r>
      <w:r w:rsidR="004C2CD7" w:rsidRPr="00481AE0">
        <w:rPr>
          <w:rFonts w:ascii="Tahoma" w:hAnsi="Tahoma" w:cs="Tahoma"/>
          <w:u w:val="single"/>
          <w:lang w:val="en"/>
        </w:rPr>
        <w:t>.</w:t>
      </w:r>
    </w:p>
    <w:p w:rsidR="004C2CD7" w:rsidRPr="00481AE0" w:rsidRDefault="004C2CD7" w:rsidP="004C2CD7">
      <w:pPr>
        <w:pStyle w:val="ListParagraph"/>
        <w:rPr>
          <w:rFonts w:ascii="Tahoma" w:hAnsi="Tahoma" w:cs="Tahoma"/>
          <w:b/>
          <w:u w:val="single"/>
          <w:lang w:val="en"/>
        </w:rPr>
      </w:pPr>
    </w:p>
    <w:p w:rsidR="004038BA" w:rsidRPr="00481AE0" w:rsidRDefault="00FE602D" w:rsidP="004C2CD7">
      <w:pPr>
        <w:pStyle w:val="ListParagraph"/>
        <w:numPr>
          <w:ilvl w:val="1"/>
          <w:numId w:val="7"/>
        </w:numPr>
        <w:rPr>
          <w:rFonts w:ascii="Tahoma" w:hAnsi="Tahoma" w:cs="Tahoma"/>
          <w:u w:val="single"/>
          <w:lang w:val="en"/>
        </w:rPr>
      </w:pPr>
      <w:r w:rsidRPr="00481AE0">
        <w:rPr>
          <w:rFonts w:ascii="Tahoma" w:hAnsi="Tahoma" w:cs="Tahoma"/>
          <w:b/>
          <w:u w:val="single"/>
          <w:lang w:val="en"/>
        </w:rPr>
        <w:t>RESIDENTIAL R</w:t>
      </w:r>
      <w:r w:rsidR="004038BA" w:rsidRPr="00481AE0">
        <w:rPr>
          <w:rFonts w:ascii="Tahoma" w:hAnsi="Tahoma" w:cs="Tahoma"/>
          <w:b/>
          <w:u w:val="single"/>
          <w:lang w:val="en"/>
        </w:rPr>
        <w:t>ENTAL PROPERTY</w:t>
      </w:r>
      <w:r w:rsidRPr="00481AE0">
        <w:rPr>
          <w:rFonts w:ascii="Tahoma" w:hAnsi="Tahoma" w:cs="Tahoma"/>
          <w:b/>
          <w:u w:val="single"/>
          <w:lang w:val="en"/>
        </w:rPr>
        <w:t xml:space="preserve">; RESIDENTIAL RENTAL UNIT. </w:t>
      </w:r>
      <w:r w:rsidRPr="00481AE0">
        <w:rPr>
          <w:rFonts w:ascii="Tahoma" w:hAnsi="Tahoma" w:cs="Tahoma"/>
          <w:u w:val="single"/>
          <w:lang w:val="en"/>
        </w:rPr>
        <w:t xml:space="preserve">A structure containing </w:t>
      </w:r>
      <w:r w:rsidR="00613D05" w:rsidRPr="00481AE0">
        <w:rPr>
          <w:rFonts w:ascii="Tahoma" w:hAnsi="Tahoma" w:cs="Tahoma"/>
          <w:u w:val="single"/>
          <w:lang w:val="en"/>
        </w:rPr>
        <w:t>four</w:t>
      </w:r>
      <w:r w:rsidRPr="00481AE0">
        <w:rPr>
          <w:rFonts w:ascii="Tahoma" w:hAnsi="Tahoma" w:cs="Tahoma"/>
          <w:u w:val="single"/>
          <w:lang w:val="en"/>
        </w:rPr>
        <w:t xml:space="preserve"> or more dwelling units, also any</w:t>
      </w:r>
      <w:r w:rsidR="00613D05" w:rsidRPr="00481AE0">
        <w:rPr>
          <w:rFonts w:ascii="Tahoma" w:hAnsi="Tahoma" w:cs="Tahoma"/>
          <w:u w:val="single"/>
          <w:lang w:val="en"/>
        </w:rPr>
        <w:t xml:space="preserve"> townhouse unit</w:t>
      </w:r>
      <w:r w:rsidRPr="00481AE0">
        <w:rPr>
          <w:rFonts w:ascii="Tahoma" w:hAnsi="Tahoma" w:cs="Tahoma"/>
          <w:u w:val="single"/>
          <w:lang w:val="en"/>
        </w:rPr>
        <w:t xml:space="preserve">, which is </w:t>
      </w:r>
      <w:r w:rsidR="0023566A" w:rsidRPr="00481AE0">
        <w:rPr>
          <w:rFonts w:ascii="Tahoma" w:hAnsi="Tahoma" w:cs="Tahoma"/>
          <w:u w:val="single"/>
          <w:lang w:val="en"/>
        </w:rPr>
        <w:t xml:space="preserve">let, </w:t>
      </w:r>
      <w:r w:rsidRPr="00481AE0">
        <w:rPr>
          <w:rFonts w:ascii="Tahoma" w:hAnsi="Tahoma" w:cs="Tahoma"/>
          <w:u w:val="single"/>
          <w:lang w:val="en"/>
        </w:rPr>
        <w:t xml:space="preserve">leased or rented from or otherwise occupied by permission of the owner or other person in control of such unit, whether by day, week, month, year or any other term, regardless of monetary exchange. The term Rental Unit or Residential Rental Unit may refer to a unit within a </w:t>
      </w:r>
      <w:r w:rsidR="00613D05" w:rsidRPr="00481AE0">
        <w:rPr>
          <w:rFonts w:ascii="Tahoma" w:hAnsi="Tahoma" w:cs="Tahoma"/>
          <w:u w:val="single"/>
          <w:lang w:val="en"/>
        </w:rPr>
        <w:t xml:space="preserve">multi-family </w:t>
      </w:r>
      <w:r w:rsidR="001A4689" w:rsidRPr="00481AE0">
        <w:rPr>
          <w:rFonts w:ascii="Tahoma" w:hAnsi="Tahoma" w:cs="Tahoma"/>
          <w:u w:val="single"/>
          <w:lang w:val="en"/>
        </w:rPr>
        <w:t xml:space="preserve">residential </w:t>
      </w:r>
      <w:r w:rsidRPr="00481AE0">
        <w:rPr>
          <w:rFonts w:ascii="Tahoma" w:hAnsi="Tahoma" w:cs="Tahoma"/>
          <w:u w:val="single"/>
          <w:lang w:val="en"/>
        </w:rPr>
        <w:t>rental property,</w:t>
      </w:r>
      <w:r w:rsidR="004038BA" w:rsidRPr="00481AE0">
        <w:rPr>
          <w:rFonts w:ascii="Tahoma" w:hAnsi="Tahoma" w:cs="Tahoma"/>
          <w:u w:val="single"/>
          <w:lang w:val="en"/>
        </w:rPr>
        <w:t xml:space="preserve"> </w:t>
      </w:r>
      <w:r w:rsidR="00613D05" w:rsidRPr="00481AE0">
        <w:rPr>
          <w:rFonts w:ascii="Tahoma" w:hAnsi="Tahoma" w:cs="Tahoma"/>
          <w:u w:val="single"/>
          <w:lang w:val="en"/>
        </w:rPr>
        <w:t xml:space="preserve">or </w:t>
      </w:r>
      <w:r w:rsidR="004038BA" w:rsidRPr="00481AE0">
        <w:rPr>
          <w:rFonts w:ascii="Tahoma" w:hAnsi="Tahoma" w:cs="Tahoma"/>
          <w:u w:val="single"/>
          <w:lang w:val="en"/>
        </w:rPr>
        <w:t xml:space="preserve">a </w:t>
      </w:r>
      <w:r w:rsidR="00613D05" w:rsidRPr="00481AE0">
        <w:rPr>
          <w:rFonts w:ascii="Tahoma" w:hAnsi="Tahoma" w:cs="Tahoma"/>
          <w:u w:val="single"/>
          <w:lang w:val="en"/>
        </w:rPr>
        <w:t xml:space="preserve">townhouse </w:t>
      </w:r>
      <w:r w:rsidR="00481AE0" w:rsidRPr="00481AE0">
        <w:rPr>
          <w:rFonts w:ascii="Tahoma" w:hAnsi="Tahoma" w:cs="Tahoma"/>
          <w:u w:val="single"/>
          <w:lang w:val="en"/>
        </w:rPr>
        <w:t>rental</w:t>
      </w:r>
      <w:r w:rsidR="004038BA" w:rsidRPr="00481AE0">
        <w:rPr>
          <w:rFonts w:ascii="Tahoma" w:hAnsi="Tahoma" w:cs="Tahoma"/>
          <w:u w:val="single"/>
          <w:lang w:val="en"/>
        </w:rPr>
        <w:t xml:space="preserve"> unit</w:t>
      </w:r>
      <w:r w:rsidR="00613D05" w:rsidRPr="00481AE0">
        <w:rPr>
          <w:rFonts w:ascii="Tahoma" w:hAnsi="Tahoma" w:cs="Tahoma"/>
          <w:u w:val="single"/>
          <w:lang w:val="en"/>
        </w:rPr>
        <w:t xml:space="preserve"> within Park View</w:t>
      </w:r>
      <w:r w:rsidR="00481AE0" w:rsidRPr="00481AE0">
        <w:rPr>
          <w:rFonts w:ascii="Tahoma" w:hAnsi="Tahoma" w:cs="Tahoma"/>
          <w:u w:val="single"/>
          <w:lang w:val="en"/>
        </w:rPr>
        <w:t xml:space="preserve"> as the context requires.</w:t>
      </w:r>
    </w:p>
    <w:p w:rsidR="004038BA" w:rsidRPr="00481AE0" w:rsidRDefault="004038BA" w:rsidP="002B0981">
      <w:pPr>
        <w:pStyle w:val="ListParagraph"/>
        <w:ind w:left="1935"/>
        <w:rPr>
          <w:rFonts w:ascii="Tahoma" w:hAnsi="Tahoma" w:cs="Tahoma"/>
          <w:u w:val="single"/>
          <w:lang w:val="en"/>
        </w:rPr>
      </w:pPr>
    </w:p>
    <w:p w:rsidR="004038BA" w:rsidRPr="002B0981" w:rsidRDefault="004038BA" w:rsidP="002B0981">
      <w:pPr>
        <w:pStyle w:val="ListParagraph"/>
        <w:numPr>
          <w:ilvl w:val="1"/>
          <w:numId w:val="7"/>
        </w:numPr>
        <w:rPr>
          <w:rFonts w:ascii="Tahoma" w:hAnsi="Tahoma" w:cs="Tahoma"/>
          <w:lang w:val="en"/>
        </w:rPr>
      </w:pPr>
      <w:r w:rsidRPr="00481AE0">
        <w:rPr>
          <w:rFonts w:ascii="Tahoma" w:hAnsi="Tahoma" w:cs="Tahoma"/>
          <w:b/>
          <w:u w:val="single"/>
          <w:lang w:val="en"/>
        </w:rPr>
        <w:t>R</w:t>
      </w:r>
      <w:r w:rsidR="001A4689" w:rsidRPr="00481AE0">
        <w:rPr>
          <w:rFonts w:ascii="Tahoma" w:hAnsi="Tahoma" w:cs="Tahoma"/>
          <w:b/>
          <w:u w:val="single"/>
          <w:lang w:val="en"/>
        </w:rPr>
        <w:t>ENTAL PERMIT</w:t>
      </w:r>
      <w:r w:rsidRPr="00481AE0">
        <w:rPr>
          <w:rFonts w:ascii="Tahoma" w:hAnsi="Tahoma" w:cs="Tahoma"/>
          <w:b/>
          <w:u w:val="single"/>
          <w:lang w:val="en"/>
        </w:rPr>
        <w:t xml:space="preserve">. </w:t>
      </w:r>
      <w:r w:rsidRPr="00481AE0">
        <w:rPr>
          <w:rFonts w:ascii="Tahoma" w:hAnsi="Tahoma" w:cs="Tahoma"/>
          <w:u w:val="single"/>
          <w:lang w:val="en"/>
        </w:rPr>
        <w:t xml:space="preserve">A certificate obtained by an </w:t>
      </w:r>
      <w:r w:rsidR="000B0A15" w:rsidRPr="00481AE0">
        <w:rPr>
          <w:rFonts w:ascii="Tahoma" w:hAnsi="Tahoma" w:cs="Tahoma"/>
          <w:u w:val="single"/>
          <w:lang w:val="en"/>
        </w:rPr>
        <w:t xml:space="preserve">owner or </w:t>
      </w:r>
      <w:r w:rsidRPr="00481AE0">
        <w:rPr>
          <w:rFonts w:ascii="Tahoma" w:hAnsi="Tahoma" w:cs="Tahoma"/>
          <w:u w:val="single"/>
          <w:lang w:val="en"/>
        </w:rPr>
        <w:t>operator from the</w:t>
      </w:r>
      <w:r w:rsidR="00613D05" w:rsidRPr="00481AE0">
        <w:rPr>
          <w:rFonts w:ascii="Tahoma" w:hAnsi="Tahoma" w:cs="Tahoma"/>
          <w:u w:val="single"/>
          <w:lang w:val="en"/>
        </w:rPr>
        <w:t xml:space="preserve"> Scott County Department of Planning and Development</w:t>
      </w:r>
      <w:r w:rsidRPr="00481AE0">
        <w:rPr>
          <w:rFonts w:ascii="Tahoma" w:hAnsi="Tahoma" w:cs="Tahoma"/>
          <w:u w:val="single"/>
          <w:lang w:val="en"/>
        </w:rPr>
        <w:t xml:space="preserve"> authorizing the use of a </w:t>
      </w:r>
      <w:r w:rsidR="00613D05" w:rsidRPr="00481AE0">
        <w:rPr>
          <w:rFonts w:ascii="Tahoma" w:hAnsi="Tahoma" w:cs="Tahoma"/>
          <w:u w:val="single"/>
          <w:lang w:val="en"/>
        </w:rPr>
        <w:t>multi-family or town house within Park View</w:t>
      </w:r>
      <w:r w:rsidRPr="00481AE0">
        <w:rPr>
          <w:rFonts w:ascii="Tahoma" w:hAnsi="Tahoma" w:cs="Tahoma"/>
          <w:u w:val="single"/>
          <w:lang w:val="en"/>
        </w:rPr>
        <w:t xml:space="preserve"> as a rental property by providing a registration application and vouching for the compliance with the applicable provisions of this chapter. Permits not renewed shall expire after 24 months following its date of issuance, unless sooner suspended or revoked as hereinafter provided.</w:t>
      </w:r>
    </w:p>
    <w:p w:rsidR="0076063F" w:rsidRPr="002B0981" w:rsidRDefault="0076063F" w:rsidP="002B0981">
      <w:pPr>
        <w:pStyle w:val="ListParagraph"/>
        <w:ind w:left="1935"/>
        <w:rPr>
          <w:rFonts w:ascii="Tahoma" w:hAnsi="Tahoma" w:cs="Tahoma"/>
          <w:b/>
          <w:lang w:val="en"/>
        </w:rPr>
      </w:pPr>
    </w:p>
    <w:p w:rsidR="00911FAF" w:rsidRDefault="000757DE" w:rsidP="00911FAF">
      <w:pPr>
        <w:numPr>
          <w:ilvl w:val="0"/>
          <w:numId w:val="1"/>
        </w:numPr>
        <w:tabs>
          <w:tab w:val="num" w:pos="720"/>
        </w:tabs>
        <w:ind w:left="720"/>
        <w:rPr>
          <w:rFonts w:ascii="Tahoma" w:hAnsi="Tahoma" w:cs="Tahoma"/>
        </w:rPr>
      </w:pPr>
      <w:r w:rsidRPr="000757DE">
        <w:rPr>
          <w:rFonts w:ascii="Tahoma" w:hAnsi="Tahoma" w:cs="Tahoma"/>
          <w:b/>
        </w:rPr>
        <w:t xml:space="preserve">302.1 Sanitation. </w:t>
      </w:r>
      <w:r w:rsidRPr="000757DE">
        <w:rPr>
          <w:rFonts w:ascii="Tahoma" w:hAnsi="Tahoma" w:cs="Tahoma"/>
        </w:rPr>
        <w:t>Delete and replace with</w:t>
      </w:r>
      <w:r w:rsidR="00613D05">
        <w:rPr>
          <w:rFonts w:ascii="Tahoma" w:hAnsi="Tahoma" w:cs="Tahoma"/>
        </w:rPr>
        <w:t>:</w:t>
      </w:r>
      <w:r w:rsidRPr="00613D05">
        <w:rPr>
          <w:rFonts w:ascii="Tahoma" w:hAnsi="Tahoma" w:cs="Tahoma"/>
          <w:u w:val="single"/>
          <w:lang w:val="en"/>
        </w:rPr>
        <w:t xml:space="preserve"> All exterior property and premises shall be maintained in a clean, safe and sanitary condition. The occupant shall keep in a clean and sanitary condition that part of the exterior property which suc</w:t>
      </w:r>
      <w:r w:rsidR="00BD6480" w:rsidRPr="00613D05">
        <w:rPr>
          <w:rFonts w:ascii="Tahoma" w:hAnsi="Tahoma" w:cs="Tahoma"/>
          <w:u w:val="single"/>
          <w:lang w:val="en"/>
        </w:rPr>
        <w:t>h occupant occupies or controls. T</w:t>
      </w:r>
      <w:r w:rsidRPr="00613D05">
        <w:rPr>
          <w:rFonts w:ascii="Tahoma" w:hAnsi="Tahoma" w:cs="Tahoma"/>
          <w:u w:val="single"/>
          <w:lang w:val="en"/>
        </w:rPr>
        <w:t xml:space="preserve">his provision shall not relieve the owner of responsibility under </w:t>
      </w:r>
      <w:r w:rsidR="00BD6480" w:rsidRPr="00613D05">
        <w:rPr>
          <w:rFonts w:ascii="Tahoma" w:hAnsi="Tahoma" w:cs="Tahoma"/>
          <w:u w:val="single"/>
          <w:lang w:val="en"/>
        </w:rPr>
        <w:t xml:space="preserve">301.2. </w:t>
      </w:r>
      <w:r w:rsidRPr="00613D05">
        <w:rPr>
          <w:rFonts w:ascii="Tahoma" w:hAnsi="Tahoma" w:cs="Tahoma"/>
          <w:u w:val="single"/>
          <w:lang w:val="en"/>
        </w:rPr>
        <w:t xml:space="preserve">No exterior accumulation of garbage, refuse, rubbish, household goods, </w:t>
      </w:r>
      <w:r w:rsidR="00C95E43" w:rsidRPr="00613D05">
        <w:rPr>
          <w:rFonts w:ascii="Tahoma" w:hAnsi="Tahoma" w:cs="Tahoma"/>
          <w:u w:val="single"/>
          <w:lang w:val="en"/>
        </w:rPr>
        <w:t xml:space="preserve">materials or equipment </w:t>
      </w:r>
      <w:r w:rsidRPr="00613D05">
        <w:rPr>
          <w:rFonts w:ascii="Tahoma" w:hAnsi="Tahoma" w:cs="Tahoma"/>
          <w:u w:val="single"/>
          <w:lang w:val="en"/>
        </w:rPr>
        <w:t>including but not limited to applianc</w:t>
      </w:r>
      <w:r w:rsidR="00BD6480" w:rsidRPr="00613D05">
        <w:rPr>
          <w:rFonts w:ascii="Tahoma" w:hAnsi="Tahoma" w:cs="Tahoma"/>
          <w:u w:val="single"/>
          <w:lang w:val="en"/>
        </w:rPr>
        <w:t xml:space="preserve">es and furnishings manufactured </w:t>
      </w:r>
      <w:r w:rsidRPr="00613D05">
        <w:rPr>
          <w:rFonts w:ascii="Tahoma" w:hAnsi="Tahoma" w:cs="Tahoma"/>
          <w:u w:val="single"/>
          <w:lang w:val="en"/>
        </w:rPr>
        <w:t>for interior use, shall be permitted. For purposes of this section, an unenclosed porch is an exterior portion of a property or premises.</w:t>
      </w:r>
    </w:p>
    <w:p w:rsidR="00911FAF" w:rsidRPr="00911FAF" w:rsidRDefault="00911FAF" w:rsidP="00911FAF">
      <w:pPr>
        <w:ind w:left="720"/>
        <w:rPr>
          <w:rFonts w:ascii="Tahoma" w:hAnsi="Tahoma" w:cs="Tahoma"/>
        </w:rPr>
      </w:pPr>
    </w:p>
    <w:p w:rsidR="00597EF9" w:rsidRPr="00481AE0" w:rsidRDefault="00911FAF" w:rsidP="00597EF9">
      <w:pPr>
        <w:numPr>
          <w:ilvl w:val="0"/>
          <w:numId w:val="1"/>
        </w:numPr>
        <w:tabs>
          <w:tab w:val="num" w:pos="720"/>
        </w:tabs>
        <w:ind w:left="720"/>
        <w:rPr>
          <w:rFonts w:ascii="Tahoma" w:eastAsiaTheme="minorHAnsi" w:hAnsi="Tahoma" w:cs="Tahoma"/>
          <w:u w:val="single"/>
        </w:rPr>
      </w:pPr>
      <w:r w:rsidRPr="00911FAF">
        <w:rPr>
          <w:rFonts w:ascii="Tahoma" w:hAnsi="Tahoma" w:cs="Tahoma"/>
          <w:b/>
        </w:rPr>
        <w:t>302.1.1 Rubbish/Garbage Containers</w:t>
      </w:r>
      <w:r>
        <w:rPr>
          <w:rFonts w:ascii="Tahoma" w:hAnsi="Tahoma" w:cs="Tahoma"/>
          <w:b/>
        </w:rPr>
        <w:t xml:space="preserve">. </w:t>
      </w:r>
      <w:r w:rsidRPr="00911FAF">
        <w:rPr>
          <w:rFonts w:ascii="Tahoma" w:hAnsi="Tahoma" w:cs="Tahoma"/>
        </w:rPr>
        <w:t>Add new section</w:t>
      </w:r>
      <w:r w:rsidR="00481AE0">
        <w:rPr>
          <w:rFonts w:ascii="Tahoma" w:hAnsi="Tahoma" w:cs="Tahoma"/>
        </w:rPr>
        <w:t>:</w:t>
      </w:r>
      <w:r>
        <w:rPr>
          <w:rFonts w:ascii="Tahoma" w:hAnsi="Tahoma" w:cs="Tahoma"/>
          <w:b/>
        </w:rPr>
        <w:t xml:space="preserve"> </w:t>
      </w:r>
      <w:r w:rsidR="009B2EDB" w:rsidRPr="00481AE0">
        <w:rPr>
          <w:rFonts w:ascii="Tahoma" w:hAnsi="Tahoma" w:cs="Tahoma"/>
          <w:u w:val="single"/>
        </w:rPr>
        <w:t>Effective July</w:t>
      </w:r>
      <w:r w:rsidR="00DC72D4" w:rsidRPr="00481AE0">
        <w:rPr>
          <w:rFonts w:ascii="Tahoma" w:hAnsi="Tahoma" w:cs="Tahoma"/>
          <w:u w:val="single"/>
        </w:rPr>
        <w:t xml:space="preserve"> 1</w:t>
      </w:r>
      <w:r w:rsidR="00DC72D4" w:rsidRPr="00481AE0">
        <w:rPr>
          <w:rFonts w:ascii="Tahoma" w:hAnsi="Tahoma" w:cs="Tahoma"/>
          <w:u w:val="single"/>
          <w:vertAlign w:val="superscript"/>
        </w:rPr>
        <w:t>st</w:t>
      </w:r>
      <w:r w:rsidR="009B2EDB" w:rsidRPr="00481AE0">
        <w:rPr>
          <w:rFonts w:ascii="Tahoma" w:hAnsi="Tahoma" w:cs="Tahoma"/>
          <w:u w:val="single"/>
        </w:rPr>
        <w:t>, 2019</w:t>
      </w:r>
      <w:r w:rsidRPr="00481AE0">
        <w:rPr>
          <w:rFonts w:ascii="Tahoma" w:eastAsiaTheme="minorHAnsi" w:hAnsi="Tahoma" w:cs="Tahoma"/>
          <w:u w:val="single"/>
        </w:rPr>
        <w:t>,</w:t>
      </w:r>
      <w:r w:rsidRPr="00481AE0">
        <w:rPr>
          <w:rFonts w:ascii="Tahoma" w:eastAsiaTheme="minorHAnsi" w:hAnsi="Tahoma" w:cs="Tahoma"/>
          <w:b/>
          <w:u w:val="single"/>
        </w:rPr>
        <w:t xml:space="preserve"> </w:t>
      </w:r>
      <w:r w:rsidRPr="00481AE0">
        <w:rPr>
          <w:rFonts w:ascii="Tahoma" w:eastAsiaTheme="minorHAnsi" w:hAnsi="Tahoma" w:cs="Tahoma"/>
          <w:u w:val="single"/>
        </w:rPr>
        <w:t xml:space="preserve">all rubbish, garbage and refuse containers stored outside and intended to be utilized by </w:t>
      </w:r>
      <w:r w:rsidR="009B2EDB" w:rsidRPr="00481AE0">
        <w:rPr>
          <w:rFonts w:ascii="Tahoma" w:eastAsiaTheme="minorHAnsi" w:hAnsi="Tahoma" w:cs="Tahoma"/>
          <w:u w:val="single"/>
        </w:rPr>
        <w:t>a multi-family or townhouse</w:t>
      </w:r>
      <w:r w:rsidRPr="00481AE0">
        <w:rPr>
          <w:rFonts w:ascii="Tahoma" w:eastAsiaTheme="minorHAnsi" w:hAnsi="Tahoma" w:cs="Tahoma"/>
          <w:u w:val="single"/>
        </w:rPr>
        <w:t xml:space="preserve"> residential unit shall be shielded from view of the public and surrounding properties by a fence or other approved obstruction.  </w:t>
      </w:r>
      <w:r w:rsidR="00597EF9" w:rsidRPr="00481AE0">
        <w:rPr>
          <w:rFonts w:ascii="Tahoma" w:eastAsiaTheme="minorHAnsi" w:hAnsi="Tahoma" w:cs="Tahoma"/>
          <w:u w:val="single"/>
        </w:rPr>
        <w:t>Rubbish, garbage, and refuse shall not be stored outside of the containers inside or outside of the shielded area.</w:t>
      </w:r>
    </w:p>
    <w:p w:rsidR="00597EF9" w:rsidRPr="00481AE0" w:rsidRDefault="00597EF9" w:rsidP="00597EF9">
      <w:pPr>
        <w:pStyle w:val="ListParagraph"/>
        <w:rPr>
          <w:rFonts w:ascii="Tahoma" w:eastAsiaTheme="minorHAnsi" w:hAnsi="Tahoma" w:cs="Tahoma"/>
          <w:u w:val="single"/>
        </w:rPr>
      </w:pPr>
    </w:p>
    <w:p w:rsidR="00597EF9" w:rsidRPr="006E20E9" w:rsidRDefault="00597EF9" w:rsidP="00597EF9">
      <w:pPr>
        <w:ind w:left="720"/>
        <w:rPr>
          <w:rFonts w:ascii="Tahoma" w:eastAsiaTheme="minorHAnsi" w:hAnsi="Tahoma" w:cs="Tahoma"/>
        </w:rPr>
      </w:pPr>
      <w:r w:rsidRPr="00481AE0">
        <w:rPr>
          <w:rFonts w:ascii="Tahoma" w:eastAsiaTheme="minorHAnsi" w:hAnsi="Tahoma" w:cs="Tahoma"/>
          <w:u w:val="single"/>
        </w:rPr>
        <w:t xml:space="preserve">Rubbish, garbage and refuse containers shall be capable of closing fully at all times. In the event the amount of rubbish, garbage and/or refuse prevents the proper closing of the containers, the operator shall cause the container to be </w:t>
      </w:r>
      <w:r w:rsidR="00DC72D4" w:rsidRPr="00481AE0">
        <w:rPr>
          <w:rFonts w:ascii="Tahoma" w:eastAsiaTheme="minorHAnsi" w:hAnsi="Tahoma" w:cs="Tahoma"/>
          <w:u w:val="single"/>
        </w:rPr>
        <w:t xml:space="preserve">collected, emptied or </w:t>
      </w:r>
      <w:r w:rsidRPr="00481AE0">
        <w:rPr>
          <w:rFonts w:ascii="Tahoma" w:eastAsiaTheme="minorHAnsi" w:hAnsi="Tahoma" w:cs="Tahoma"/>
          <w:u w:val="single"/>
        </w:rPr>
        <w:t>replaced with an empty one, regardless of the normal pick up schedule.</w:t>
      </w:r>
    </w:p>
    <w:p w:rsidR="00911FAF" w:rsidRPr="006E20E9" w:rsidRDefault="00911FAF" w:rsidP="00597EF9">
      <w:pPr>
        <w:ind w:left="720"/>
        <w:rPr>
          <w:rFonts w:ascii="Tahoma" w:hAnsi="Tahoma" w:cs="Tahoma"/>
        </w:rPr>
      </w:pPr>
    </w:p>
    <w:p w:rsidR="00604F37" w:rsidRDefault="00641B47" w:rsidP="00604F37">
      <w:pPr>
        <w:numPr>
          <w:ilvl w:val="0"/>
          <w:numId w:val="1"/>
        </w:numPr>
        <w:tabs>
          <w:tab w:val="num" w:pos="720"/>
        </w:tabs>
        <w:ind w:left="720"/>
        <w:rPr>
          <w:rFonts w:ascii="Tahoma" w:hAnsi="Tahoma" w:cs="Tahoma"/>
        </w:rPr>
      </w:pPr>
      <w:r>
        <w:rPr>
          <w:rFonts w:ascii="Tahoma" w:hAnsi="Tahoma" w:cs="Tahoma"/>
          <w:b/>
        </w:rPr>
        <w:t>302.4 Weeds.</w:t>
      </w:r>
      <w:r w:rsidR="009B2EDB">
        <w:rPr>
          <w:rFonts w:ascii="Tahoma" w:hAnsi="Tahoma" w:cs="Tahoma"/>
        </w:rPr>
        <w:t xml:space="preserve"> Insert </w:t>
      </w:r>
      <w:r w:rsidR="009B2EDB" w:rsidRPr="009B2EDB">
        <w:rPr>
          <w:rFonts w:ascii="Tahoma" w:hAnsi="Tahoma" w:cs="Tahoma"/>
          <w:u w:val="single"/>
        </w:rPr>
        <w:t>18</w:t>
      </w:r>
      <w:r w:rsidRPr="009B2EDB">
        <w:rPr>
          <w:rFonts w:ascii="Tahoma" w:hAnsi="Tahoma" w:cs="Tahoma"/>
          <w:u w:val="single"/>
        </w:rPr>
        <w:t xml:space="preserve"> inches</w:t>
      </w:r>
      <w:r>
        <w:rPr>
          <w:rFonts w:ascii="Tahoma" w:hAnsi="Tahoma" w:cs="Tahoma"/>
        </w:rPr>
        <w:t xml:space="preserve"> as the height in inches.</w:t>
      </w:r>
    </w:p>
    <w:p w:rsidR="00604F37" w:rsidRDefault="00604F37" w:rsidP="00604F37">
      <w:pPr>
        <w:pStyle w:val="ListParagraph"/>
        <w:rPr>
          <w:rFonts w:ascii="Tahoma" w:hAnsi="Tahoma" w:cs="Tahoma"/>
        </w:rPr>
      </w:pPr>
    </w:p>
    <w:p w:rsidR="00911FAF" w:rsidRDefault="00911FAF" w:rsidP="00641B47">
      <w:pPr>
        <w:numPr>
          <w:ilvl w:val="0"/>
          <w:numId w:val="1"/>
        </w:numPr>
        <w:tabs>
          <w:tab w:val="num" w:pos="720"/>
        </w:tabs>
        <w:ind w:left="720"/>
        <w:rPr>
          <w:rFonts w:ascii="Tahoma" w:hAnsi="Tahoma" w:cs="Tahoma"/>
          <w:b/>
        </w:rPr>
      </w:pPr>
      <w:r>
        <w:rPr>
          <w:rFonts w:ascii="Tahoma" w:hAnsi="Tahoma" w:cs="Tahoma"/>
          <w:b/>
        </w:rPr>
        <w:lastRenderedPageBreak/>
        <w:t xml:space="preserve">302.9 </w:t>
      </w:r>
      <w:r w:rsidR="00BE0CC0">
        <w:rPr>
          <w:rFonts w:ascii="Tahoma" w:hAnsi="Tahoma" w:cs="Tahoma"/>
          <w:b/>
        </w:rPr>
        <w:t xml:space="preserve">Defacement of Property. </w:t>
      </w:r>
      <w:r w:rsidRPr="00BE0CC0">
        <w:rPr>
          <w:rFonts w:ascii="Tahoma" w:hAnsi="Tahoma" w:cs="Tahoma"/>
        </w:rPr>
        <w:t xml:space="preserve">Add to </w:t>
      </w:r>
      <w:r w:rsidR="00BE0CC0">
        <w:rPr>
          <w:rFonts w:ascii="Tahoma" w:hAnsi="Tahoma" w:cs="Tahoma"/>
        </w:rPr>
        <w:t xml:space="preserve">the end of the </w:t>
      </w:r>
      <w:r w:rsidRPr="00BE0CC0">
        <w:rPr>
          <w:rFonts w:ascii="Tahoma" w:hAnsi="Tahoma" w:cs="Tahoma"/>
        </w:rPr>
        <w:t xml:space="preserve">last sentence: </w:t>
      </w:r>
      <w:r w:rsidRPr="009B2EDB">
        <w:rPr>
          <w:rFonts w:ascii="Tahoma" w:hAnsi="Tahoma" w:cs="Tahoma"/>
          <w:u w:val="single"/>
        </w:rPr>
        <w:t>within 14 days of being notified of</w:t>
      </w:r>
      <w:r w:rsidR="00BE0CC0" w:rsidRPr="009B2EDB">
        <w:rPr>
          <w:rFonts w:ascii="Tahoma" w:hAnsi="Tahoma" w:cs="Tahoma"/>
          <w:u w:val="single"/>
        </w:rPr>
        <w:t xml:space="preserve"> graffiti, carving mutilation or defacement th</w:t>
      </w:r>
      <w:r w:rsidR="009B2EDB">
        <w:rPr>
          <w:rFonts w:ascii="Tahoma" w:hAnsi="Tahoma" w:cs="Tahoma"/>
          <w:u w:val="single"/>
        </w:rPr>
        <w:t>at is a violation of this code.</w:t>
      </w:r>
    </w:p>
    <w:p w:rsidR="00911FAF" w:rsidRDefault="00911FAF" w:rsidP="00BE0CC0">
      <w:pPr>
        <w:ind w:left="360"/>
        <w:rPr>
          <w:rFonts w:ascii="Tahoma" w:hAnsi="Tahoma" w:cs="Tahoma"/>
          <w:b/>
        </w:rPr>
      </w:pPr>
    </w:p>
    <w:p w:rsidR="00641B47" w:rsidRPr="009B2EDB" w:rsidRDefault="00641B47" w:rsidP="00641B47">
      <w:pPr>
        <w:numPr>
          <w:ilvl w:val="0"/>
          <w:numId w:val="1"/>
        </w:numPr>
        <w:tabs>
          <w:tab w:val="num" w:pos="720"/>
        </w:tabs>
        <w:ind w:left="720"/>
        <w:rPr>
          <w:rFonts w:ascii="Tahoma" w:hAnsi="Tahoma" w:cs="Tahoma"/>
          <w:u w:val="single"/>
        </w:rPr>
      </w:pPr>
      <w:r>
        <w:rPr>
          <w:rFonts w:ascii="Tahoma" w:hAnsi="Tahoma" w:cs="Tahoma"/>
          <w:b/>
        </w:rPr>
        <w:t xml:space="preserve">304.14 Insect screens. </w:t>
      </w:r>
      <w:r>
        <w:rPr>
          <w:rFonts w:ascii="Tahoma" w:hAnsi="Tahoma" w:cs="Tahoma"/>
        </w:rPr>
        <w:t xml:space="preserve"> </w:t>
      </w:r>
      <w:r w:rsidR="002A5289">
        <w:rPr>
          <w:rFonts w:ascii="Tahoma" w:hAnsi="Tahoma" w:cs="Tahoma"/>
        </w:rPr>
        <w:t>Delete</w:t>
      </w:r>
      <w:r>
        <w:rPr>
          <w:rFonts w:ascii="Tahoma" w:hAnsi="Tahoma" w:cs="Tahoma"/>
        </w:rPr>
        <w:t xml:space="preserve"> in its entirety and replace with</w:t>
      </w:r>
      <w:r w:rsidR="009B2EDB">
        <w:rPr>
          <w:rFonts w:ascii="Tahoma" w:hAnsi="Tahoma" w:cs="Tahoma"/>
        </w:rPr>
        <w:t>:</w:t>
      </w:r>
      <w:r>
        <w:rPr>
          <w:rFonts w:ascii="Tahoma" w:hAnsi="Tahoma" w:cs="Tahoma"/>
        </w:rPr>
        <w:t xml:space="preserve"> </w:t>
      </w:r>
      <w:r w:rsidRPr="009B2EDB">
        <w:rPr>
          <w:rFonts w:ascii="Tahoma" w:hAnsi="Tahoma" w:cs="Tahoma"/>
          <w:u w:val="single"/>
        </w:rPr>
        <w:t xml:space="preserve">Every door, window and other outside opening required for ventilation of habitable rooms, food preparation areas, food service areas, or any area where products to be included or utilized in food for human consumption are processed, manufactured, packaged, or stored shall be supplied with approved, tightly fitting screens of minimum 16 mesh per inch (16 mesh per 25 mm) and every screen door used for insect control shall have a self-closing device in good working condition. </w:t>
      </w:r>
    </w:p>
    <w:p w:rsidR="00641B47" w:rsidRPr="009B2EDB" w:rsidRDefault="00641B47" w:rsidP="00641B47">
      <w:pPr>
        <w:tabs>
          <w:tab w:val="num" w:pos="720"/>
        </w:tabs>
        <w:ind w:left="720"/>
        <w:rPr>
          <w:rFonts w:ascii="Tahoma" w:hAnsi="Tahoma" w:cs="Tahoma"/>
          <w:u w:val="single"/>
        </w:rPr>
      </w:pPr>
    </w:p>
    <w:p w:rsidR="005B71D7" w:rsidRPr="009B2EDB" w:rsidRDefault="00641B47" w:rsidP="00641B47">
      <w:pPr>
        <w:tabs>
          <w:tab w:val="num" w:pos="720"/>
        </w:tabs>
        <w:ind w:left="720"/>
        <w:rPr>
          <w:rFonts w:ascii="Tahoma" w:hAnsi="Tahoma" w:cs="Tahoma"/>
          <w:u w:val="single"/>
        </w:rPr>
      </w:pPr>
      <w:r w:rsidRPr="009B2EDB">
        <w:rPr>
          <w:rFonts w:ascii="Tahoma" w:hAnsi="Tahoma" w:cs="Tahoma"/>
          <w:u w:val="single"/>
        </w:rPr>
        <w:t>Exception</w:t>
      </w:r>
      <w:r w:rsidR="005B71D7" w:rsidRPr="009B2EDB">
        <w:rPr>
          <w:rFonts w:ascii="Tahoma" w:hAnsi="Tahoma" w:cs="Tahoma"/>
          <w:u w:val="single"/>
        </w:rPr>
        <w:t xml:space="preserve"> 1</w:t>
      </w:r>
      <w:r w:rsidRPr="009B2EDB">
        <w:rPr>
          <w:rFonts w:ascii="Tahoma" w:hAnsi="Tahoma" w:cs="Tahoma"/>
          <w:u w:val="single"/>
        </w:rPr>
        <w:t>: Screens shall not be required where other approved means, such as air curtains or inse</w:t>
      </w:r>
      <w:r w:rsidR="005B71D7" w:rsidRPr="009B2EDB">
        <w:rPr>
          <w:rFonts w:ascii="Tahoma" w:hAnsi="Tahoma" w:cs="Tahoma"/>
          <w:u w:val="single"/>
        </w:rPr>
        <w:t xml:space="preserve">ct repellant fans, are employed. </w:t>
      </w:r>
    </w:p>
    <w:p w:rsidR="005B71D7" w:rsidRPr="009B2EDB" w:rsidRDefault="005B71D7" w:rsidP="00641B47">
      <w:pPr>
        <w:tabs>
          <w:tab w:val="num" w:pos="720"/>
        </w:tabs>
        <w:ind w:left="720"/>
        <w:rPr>
          <w:rFonts w:ascii="Tahoma" w:hAnsi="Tahoma" w:cs="Tahoma"/>
          <w:u w:val="single"/>
        </w:rPr>
      </w:pPr>
    </w:p>
    <w:p w:rsidR="00641B47" w:rsidRPr="006E20E9" w:rsidRDefault="005B71D7" w:rsidP="00641B47">
      <w:pPr>
        <w:tabs>
          <w:tab w:val="num" w:pos="720"/>
        </w:tabs>
        <w:ind w:left="720"/>
        <w:rPr>
          <w:rFonts w:ascii="Tahoma" w:hAnsi="Tahoma" w:cs="Tahoma"/>
        </w:rPr>
      </w:pPr>
      <w:r w:rsidRPr="009B2EDB">
        <w:rPr>
          <w:rFonts w:ascii="Tahoma" w:hAnsi="Tahoma" w:cs="Tahoma"/>
          <w:u w:val="single"/>
        </w:rPr>
        <w:t>Exception 2: From October 31st to March 31</w:t>
      </w:r>
      <w:r w:rsidRPr="009B2EDB">
        <w:rPr>
          <w:rFonts w:ascii="Tahoma" w:hAnsi="Tahoma" w:cs="Tahoma"/>
          <w:u w:val="single"/>
          <w:vertAlign w:val="superscript"/>
        </w:rPr>
        <w:t>st</w:t>
      </w:r>
      <w:r w:rsidR="009B2EDB">
        <w:rPr>
          <w:rFonts w:ascii="Tahoma" w:hAnsi="Tahoma" w:cs="Tahoma"/>
          <w:u w:val="single"/>
        </w:rPr>
        <w:t xml:space="preserve"> </w:t>
      </w:r>
      <w:r w:rsidRPr="009B2EDB">
        <w:rPr>
          <w:rFonts w:ascii="Tahoma" w:hAnsi="Tahoma" w:cs="Tahoma"/>
          <w:u w:val="single"/>
        </w:rPr>
        <w:t xml:space="preserve">screens may be replaced with storm windows. Screens shall be used in place of storm windows outside of these dates.” </w:t>
      </w:r>
      <w:r w:rsidR="00641B47" w:rsidRPr="009B2EDB">
        <w:rPr>
          <w:rFonts w:ascii="Tahoma" w:hAnsi="Tahoma" w:cs="Tahoma"/>
          <w:u w:val="single"/>
        </w:rPr>
        <w:t xml:space="preserve"> </w:t>
      </w:r>
    </w:p>
    <w:p w:rsidR="00641B47" w:rsidRPr="006E20E9" w:rsidRDefault="00641B47" w:rsidP="00641B47">
      <w:pPr>
        <w:pStyle w:val="ListParagraph"/>
        <w:tabs>
          <w:tab w:val="num" w:pos="720"/>
        </w:tabs>
        <w:rPr>
          <w:rFonts w:ascii="Tahoma" w:hAnsi="Tahoma" w:cs="Tahoma"/>
        </w:rPr>
      </w:pPr>
    </w:p>
    <w:p w:rsidR="00641B47" w:rsidRDefault="00641B47" w:rsidP="00641B47">
      <w:pPr>
        <w:numPr>
          <w:ilvl w:val="0"/>
          <w:numId w:val="1"/>
        </w:numPr>
        <w:tabs>
          <w:tab w:val="num" w:pos="720"/>
        </w:tabs>
        <w:ind w:left="720"/>
        <w:rPr>
          <w:rFonts w:ascii="Tahoma" w:hAnsi="Tahoma" w:cs="Tahoma"/>
        </w:rPr>
      </w:pPr>
      <w:r w:rsidRPr="006E20E9">
        <w:rPr>
          <w:rFonts w:ascii="Tahoma" w:hAnsi="Tahoma" w:cs="Tahoma"/>
          <w:b/>
        </w:rPr>
        <w:t xml:space="preserve">307.1 Handrails and guardrails. General, and Figure 307.1 </w:t>
      </w:r>
      <w:r w:rsidR="00F71864">
        <w:rPr>
          <w:rFonts w:ascii="Tahoma" w:hAnsi="Tahoma" w:cs="Tahoma"/>
        </w:rPr>
        <w:t>delete</w:t>
      </w:r>
      <w:r w:rsidRPr="006E20E9">
        <w:rPr>
          <w:rFonts w:ascii="Tahoma" w:hAnsi="Tahoma" w:cs="Tahoma"/>
        </w:rPr>
        <w:t xml:space="preserve"> </w:t>
      </w:r>
      <w:r w:rsidRPr="00F71864">
        <w:rPr>
          <w:rFonts w:ascii="Tahoma" w:hAnsi="Tahoma" w:cs="Tahoma"/>
          <w:strike/>
        </w:rPr>
        <w:t>more than four risers</w:t>
      </w:r>
      <w:r w:rsidR="00F71864">
        <w:rPr>
          <w:rFonts w:ascii="Tahoma" w:hAnsi="Tahoma" w:cs="Tahoma"/>
        </w:rPr>
        <w:t xml:space="preserve"> and add </w:t>
      </w:r>
      <w:r w:rsidR="00F71864">
        <w:rPr>
          <w:rFonts w:ascii="Tahoma" w:hAnsi="Tahoma" w:cs="Tahoma"/>
          <w:u w:val="single"/>
        </w:rPr>
        <w:t>four or more risers</w:t>
      </w:r>
      <w:r>
        <w:rPr>
          <w:rFonts w:ascii="Tahoma" w:hAnsi="Tahoma" w:cs="Tahoma"/>
        </w:rPr>
        <w:t>.</w:t>
      </w:r>
    </w:p>
    <w:p w:rsidR="00C25D81" w:rsidRPr="00206F80" w:rsidRDefault="00C25D81" w:rsidP="00206F80">
      <w:pPr>
        <w:rPr>
          <w:rFonts w:ascii="Tahoma" w:hAnsi="Tahoma" w:cs="Tahoma"/>
          <w:b/>
        </w:rPr>
      </w:pPr>
    </w:p>
    <w:p w:rsidR="00641B47" w:rsidRDefault="00641B47" w:rsidP="00641B47">
      <w:pPr>
        <w:numPr>
          <w:ilvl w:val="0"/>
          <w:numId w:val="1"/>
        </w:numPr>
        <w:tabs>
          <w:tab w:val="num" w:pos="720"/>
        </w:tabs>
        <w:ind w:left="720"/>
        <w:rPr>
          <w:rFonts w:ascii="Tahoma" w:hAnsi="Tahoma" w:cs="Tahoma"/>
        </w:rPr>
      </w:pPr>
      <w:r>
        <w:rPr>
          <w:rFonts w:ascii="Tahoma" w:hAnsi="Tahoma" w:cs="Tahoma"/>
          <w:b/>
        </w:rPr>
        <w:t>602.3 Heat supply.</w:t>
      </w:r>
      <w:r>
        <w:rPr>
          <w:rFonts w:ascii="Tahoma" w:hAnsi="Tahoma" w:cs="Tahoma"/>
        </w:rPr>
        <w:t xml:space="preserve"> Delete the 1</w:t>
      </w:r>
      <w:r>
        <w:rPr>
          <w:rFonts w:ascii="Tahoma" w:hAnsi="Tahoma" w:cs="Tahoma"/>
          <w:vertAlign w:val="superscript"/>
        </w:rPr>
        <w:t>st</w:t>
      </w:r>
      <w:r>
        <w:rPr>
          <w:rFonts w:ascii="Tahoma" w:hAnsi="Tahoma" w:cs="Tahoma"/>
        </w:rPr>
        <w:t xml:space="preserve"> paragraph only and replace it with </w:t>
      </w:r>
      <w:r w:rsidRPr="00F71864">
        <w:rPr>
          <w:rFonts w:ascii="Tahoma" w:hAnsi="Tahoma" w:cs="Tahoma"/>
          <w:u w:val="single"/>
        </w:rPr>
        <w:t xml:space="preserve">Every owner and operator who rents, leases, or lets </w:t>
      </w:r>
      <w:r w:rsidR="00F71864" w:rsidRPr="00F71864">
        <w:rPr>
          <w:rFonts w:ascii="Tahoma" w:hAnsi="Tahoma" w:cs="Tahoma"/>
          <w:u w:val="single"/>
        </w:rPr>
        <w:t xml:space="preserve">multi-family </w:t>
      </w:r>
      <w:r w:rsidRPr="00F71864">
        <w:rPr>
          <w:rFonts w:ascii="Tahoma" w:hAnsi="Tahoma" w:cs="Tahoma"/>
          <w:u w:val="single"/>
        </w:rPr>
        <w:t xml:space="preserve">dwelling units or </w:t>
      </w:r>
      <w:r w:rsidR="00F71864" w:rsidRPr="00F71864">
        <w:rPr>
          <w:rFonts w:ascii="Tahoma" w:hAnsi="Tahoma" w:cs="Tahoma"/>
          <w:u w:val="single"/>
        </w:rPr>
        <w:t>townhouses</w:t>
      </w:r>
      <w:r w:rsidRPr="00F71864">
        <w:rPr>
          <w:rFonts w:ascii="Tahoma" w:hAnsi="Tahoma" w:cs="Tahoma"/>
          <w:u w:val="single"/>
        </w:rPr>
        <w:t xml:space="preserve"> on terms, either expressed or implied, shall furnish heat to the occupants thereof, shall supply heat to maintain a minimum temperature of 68 degrees F (20 degrees C) in all habitable rooms, bathrooms, and toilet rooms.</w:t>
      </w:r>
      <w:r w:rsidR="00F71864" w:rsidRPr="00F71864">
        <w:rPr>
          <w:rFonts w:ascii="Tahoma" w:hAnsi="Tahoma" w:cs="Tahoma"/>
          <w:u w:val="single"/>
        </w:rPr>
        <w:t xml:space="preserve"> </w:t>
      </w:r>
      <w:r w:rsidR="00175B88" w:rsidRPr="00F71864">
        <w:rPr>
          <w:rFonts w:ascii="Tahoma" w:hAnsi="Tahoma" w:cs="Tahoma"/>
          <w:u w:val="single"/>
        </w:rPr>
        <w:t xml:space="preserve"> Cooking appliances </w:t>
      </w:r>
      <w:r w:rsidR="009E0879">
        <w:rPr>
          <w:rFonts w:ascii="Tahoma" w:hAnsi="Tahoma" w:cs="Tahoma"/>
          <w:u w:val="single"/>
        </w:rPr>
        <w:t xml:space="preserve">or portable space heaters </w:t>
      </w:r>
      <w:r w:rsidR="00175B88" w:rsidRPr="00F71864">
        <w:rPr>
          <w:rFonts w:ascii="Tahoma" w:hAnsi="Tahoma" w:cs="Tahoma"/>
          <w:u w:val="single"/>
        </w:rPr>
        <w:t>shall not be used to maintain temperature.</w:t>
      </w:r>
      <w:r w:rsidR="00175B88">
        <w:rPr>
          <w:rFonts w:ascii="Tahoma" w:hAnsi="Tahoma" w:cs="Tahoma"/>
        </w:rPr>
        <w:t xml:space="preserve"> </w:t>
      </w:r>
    </w:p>
    <w:p w:rsidR="00641B47" w:rsidRDefault="00641B47" w:rsidP="00641B47">
      <w:pPr>
        <w:pStyle w:val="ListParagraph"/>
        <w:tabs>
          <w:tab w:val="num" w:pos="720"/>
        </w:tabs>
        <w:rPr>
          <w:rFonts w:ascii="Tahoma" w:hAnsi="Tahoma" w:cs="Tahoma"/>
        </w:rPr>
      </w:pPr>
    </w:p>
    <w:p w:rsidR="00641B47" w:rsidRPr="00A16D04" w:rsidRDefault="00641B47" w:rsidP="00641B47">
      <w:pPr>
        <w:numPr>
          <w:ilvl w:val="0"/>
          <w:numId w:val="1"/>
        </w:numPr>
        <w:tabs>
          <w:tab w:val="num" w:pos="720"/>
        </w:tabs>
        <w:autoSpaceDE w:val="0"/>
        <w:autoSpaceDN w:val="0"/>
        <w:adjustRightInd w:val="0"/>
        <w:ind w:left="720"/>
        <w:rPr>
          <w:rFonts w:ascii="Tahoma" w:hAnsi="Tahoma" w:cs="Tahoma"/>
        </w:rPr>
      </w:pPr>
      <w:r w:rsidRPr="00A16D04">
        <w:rPr>
          <w:rFonts w:ascii="Tahoma" w:hAnsi="Tahoma" w:cs="Tahoma"/>
          <w:b/>
        </w:rPr>
        <w:t xml:space="preserve">605.2 Receptacles. </w:t>
      </w:r>
      <w:r w:rsidRPr="00A16D04">
        <w:rPr>
          <w:rFonts w:ascii="Tahoma" w:hAnsi="Tahoma" w:cs="Tahoma"/>
        </w:rPr>
        <w:t xml:space="preserve">Add to the end of the section </w:t>
      </w:r>
      <w:proofErr w:type="gramStart"/>
      <w:r w:rsidRPr="00F71864">
        <w:rPr>
          <w:rFonts w:ascii="Tahoma" w:hAnsi="Tahoma" w:cs="Tahoma"/>
          <w:u w:val="single"/>
        </w:rPr>
        <w:t>All</w:t>
      </w:r>
      <w:proofErr w:type="gramEnd"/>
      <w:r w:rsidRPr="00F71864">
        <w:rPr>
          <w:rFonts w:ascii="Tahoma" w:hAnsi="Tahoma" w:cs="Tahoma"/>
          <w:u w:val="single"/>
        </w:rPr>
        <w:t xml:space="preserve"> outlets within 6 feet of a water source shall be GFCI protected.</w:t>
      </w:r>
    </w:p>
    <w:p w:rsidR="00175B88" w:rsidRPr="00A16D04" w:rsidRDefault="00175B88" w:rsidP="00175B88">
      <w:pPr>
        <w:autoSpaceDE w:val="0"/>
        <w:autoSpaceDN w:val="0"/>
        <w:adjustRightInd w:val="0"/>
        <w:ind w:left="720"/>
        <w:rPr>
          <w:rFonts w:ascii="Tahoma" w:hAnsi="Tahoma" w:cs="Tahoma"/>
        </w:rPr>
      </w:pPr>
    </w:p>
    <w:p w:rsidR="00A16D04" w:rsidRPr="00A16D04" w:rsidRDefault="00175B88" w:rsidP="00641B47">
      <w:pPr>
        <w:numPr>
          <w:ilvl w:val="0"/>
          <w:numId w:val="1"/>
        </w:numPr>
        <w:tabs>
          <w:tab w:val="num" w:pos="720"/>
        </w:tabs>
        <w:autoSpaceDE w:val="0"/>
        <w:autoSpaceDN w:val="0"/>
        <w:adjustRightInd w:val="0"/>
        <w:ind w:left="720"/>
        <w:rPr>
          <w:rFonts w:ascii="Tahoma" w:hAnsi="Tahoma" w:cs="Tahoma"/>
          <w:b/>
        </w:rPr>
      </w:pPr>
      <w:r w:rsidRPr="00A16D04">
        <w:rPr>
          <w:rFonts w:ascii="Tahoma" w:hAnsi="Tahoma" w:cs="Tahoma"/>
          <w:b/>
        </w:rPr>
        <w:t xml:space="preserve">702.4 Emergency Escape and Rescue Openings. </w:t>
      </w:r>
      <w:r w:rsidRPr="00A16D04">
        <w:rPr>
          <w:rFonts w:ascii="Tahoma" w:hAnsi="Tahoma" w:cs="Tahoma"/>
        </w:rPr>
        <w:t>Add before 1</w:t>
      </w:r>
      <w:r w:rsidRPr="00A16D04">
        <w:rPr>
          <w:rFonts w:ascii="Tahoma" w:hAnsi="Tahoma" w:cs="Tahoma"/>
          <w:vertAlign w:val="superscript"/>
        </w:rPr>
        <w:t>st</w:t>
      </w:r>
      <w:r w:rsidR="00481AE0">
        <w:rPr>
          <w:rFonts w:ascii="Tahoma" w:hAnsi="Tahoma" w:cs="Tahoma"/>
        </w:rPr>
        <w:t xml:space="preserve"> sentence </w:t>
      </w:r>
      <w:proofErr w:type="gramStart"/>
      <w:r w:rsidRPr="00481AE0">
        <w:rPr>
          <w:rFonts w:ascii="Tahoma" w:hAnsi="Tahoma" w:cs="Tahoma"/>
          <w:u w:val="single"/>
        </w:rPr>
        <w:t>All</w:t>
      </w:r>
      <w:proofErr w:type="gramEnd"/>
      <w:r w:rsidRPr="00481AE0">
        <w:rPr>
          <w:rFonts w:ascii="Tahoma" w:hAnsi="Tahoma" w:cs="Tahoma"/>
          <w:u w:val="single"/>
        </w:rPr>
        <w:t xml:space="preserve"> sleeping rooms shall </w:t>
      </w:r>
      <w:r w:rsidR="00A16D04" w:rsidRPr="00481AE0">
        <w:rPr>
          <w:rFonts w:ascii="Tahoma" w:hAnsi="Tahoma" w:cs="Tahoma"/>
          <w:u w:val="single"/>
        </w:rPr>
        <w:t>have one operable Emergency Escape and Rescue opening.</w:t>
      </w:r>
      <w:r w:rsidR="00A16D04" w:rsidRPr="00A16D04">
        <w:rPr>
          <w:rFonts w:ascii="Tahoma" w:hAnsi="Tahoma" w:cs="Tahoma"/>
        </w:rPr>
        <w:t xml:space="preserve"> </w:t>
      </w:r>
    </w:p>
    <w:p w:rsidR="00DC72D4" w:rsidRPr="00A16D04" w:rsidRDefault="00DC72D4" w:rsidP="00A16D04">
      <w:pPr>
        <w:pStyle w:val="ListParagraph"/>
        <w:rPr>
          <w:rFonts w:ascii="Tahoma" w:hAnsi="Tahoma" w:cs="Tahoma"/>
          <w:b/>
        </w:rPr>
      </w:pPr>
    </w:p>
    <w:p w:rsidR="001A4689" w:rsidRPr="00DC72D4" w:rsidRDefault="002B0981" w:rsidP="001A4689">
      <w:pPr>
        <w:numPr>
          <w:ilvl w:val="0"/>
          <w:numId w:val="1"/>
        </w:numPr>
        <w:tabs>
          <w:tab w:val="num" w:pos="720"/>
        </w:tabs>
        <w:autoSpaceDE w:val="0"/>
        <w:autoSpaceDN w:val="0"/>
        <w:adjustRightInd w:val="0"/>
        <w:ind w:left="720"/>
        <w:rPr>
          <w:rFonts w:ascii="Tahoma" w:hAnsi="Tahoma" w:cs="Tahoma"/>
          <w:b/>
        </w:rPr>
      </w:pPr>
      <w:r w:rsidRPr="00DC72D4">
        <w:rPr>
          <w:rFonts w:ascii="Tahoma" w:hAnsi="Tahoma" w:cs="Tahoma"/>
        </w:rPr>
        <w:t xml:space="preserve"> </w:t>
      </w:r>
      <w:r w:rsidR="00A16D04" w:rsidRPr="00DC72D4">
        <w:rPr>
          <w:rFonts w:ascii="Tahoma" w:hAnsi="Tahoma" w:cs="Tahoma"/>
        </w:rPr>
        <w:t xml:space="preserve">Add </w:t>
      </w:r>
      <w:r w:rsidRPr="00DC72D4">
        <w:rPr>
          <w:rFonts w:ascii="Tahoma" w:hAnsi="Tahoma" w:cs="Tahoma"/>
        </w:rPr>
        <w:t xml:space="preserve">new chapter: </w:t>
      </w:r>
    </w:p>
    <w:p w:rsidR="00F245C0" w:rsidRDefault="00A16D04" w:rsidP="00B92EA5">
      <w:pPr>
        <w:autoSpaceDE w:val="0"/>
        <w:autoSpaceDN w:val="0"/>
        <w:adjustRightInd w:val="0"/>
        <w:jc w:val="center"/>
        <w:rPr>
          <w:rFonts w:ascii="Tahoma" w:hAnsi="Tahoma" w:cs="Tahoma"/>
          <w:b/>
        </w:rPr>
      </w:pPr>
      <w:r w:rsidRPr="00A16D04">
        <w:rPr>
          <w:rFonts w:ascii="Tahoma" w:hAnsi="Tahoma" w:cs="Tahoma"/>
          <w:b/>
        </w:rPr>
        <w:t>Chapter 9</w:t>
      </w:r>
      <w:r w:rsidR="00BF18DF">
        <w:rPr>
          <w:rFonts w:ascii="Tahoma" w:hAnsi="Tahoma" w:cs="Tahoma"/>
          <w:b/>
        </w:rPr>
        <w:t>:</w:t>
      </w:r>
      <w:r w:rsidRPr="00A16D04">
        <w:rPr>
          <w:rFonts w:ascii="Tahoma" w:hAnsi="Tahoma" w:cs="Tahoma"/>
          <w:b/>
        </w:rPr>
        <w:t xml:space="preserve"> Rental </w:t>
      </w:r>
      <w:r w:rsidR="00F245C0">
        <w:rPr>
          <w:rFonts w:ascii="Tahoma" w:hAnsi="Tahoma" w:cs="Tahoma"/>
          <w:b/>
        </w:rPr>
        <w:t>P</w:t>
      </w:r>
      <w:r w:rsidR="002B0981">
        <w:rPr>
          <w:rFonts w:ascii="Tahoma" w:hAnsi="Tahoma" w:cs="Tahoma"/>
          <w:b/>
        </w:rPr>
        <w:t>ermits</w:t>
      </w:r>
      <w:r w:rsidR="00F245C0">
        <w:rPr>
          <w:rFonts w:ascii="Tahoma" w:hAnsi="Tahoma" w:cs="Tahoma"/>
          <w:b/>
        </w:rPr>
        <w:t xml:space="preserve"> Required.</w:t>
      </w:r>
    </w:p>
    <w:p w:rsidR="00F245C0" w:rsidRDefault="00C662B3" w:rsidP="00B92EA5">
      <w:pPr>
        <w:autoSpaceDE w:val="0"/>
        <w:autoSpaceDN w:val="0"/>
        <w:adjustRightInd w:val="0"/>
        <w:jc w:val="center"/>
        <w:rPr>
          <w:rFonts w:ascii="Tahoma" w:hAnsi="Tahoma" w:cs="Tahoma"/>
          <w:b/>
        </w:rPr>
      </w:pPr>
      <w:r>
        <w:rPr>
          <w:rFonts w:ascii="Tahoma" w:hAnsi="Tahoma" w:cs="Tahoma"/>
          <w:b/>
        </w:rPr>
        <w:t>Section 901</w:t>
      </w:r>
    </w:p>
    <w:p w:rsidR="00C662B3" w:rsidRDefault="00C662B3" w:rsidP="00B92EA5">
      <w:pPr>
        <w:autoSpaceDE w:val="0"/>
        <w:autoSpaceDN w:val="0"/>
        <w:adjustRightInd w:val="0"/>
        <w:jc w:val="center"/>
        <w:rPr>
          <w:rFonts w:ascii="Tahoma" w:hAnsi="Tahoma" w:cs="Tahoma"/>
          <w:b/>
        </w:rPr>
      </w:pPr>
      <w:r>
        <w:rPr>
          <w:rFonts w:ascii="Tahoma" w:hAnsi="Tahoma" w:cs="Tahoma"/>
          <w:b/>
        </w:rPr>
        <w:t>General</w:t>
      </w:r>
    </w:p>
    <w:p w:rsidR="00C662B3" w:rsidRPr="00C662B3" w:rsidRDefault="00C662B3" w:rsidP="00C662B3">
      <w:pPr>
        <w:autoSpaceDE w:val="0"/>
        <w:autoSpaceDN w:val="0"/>
        <w:adjustRightInd w:val="0"/>
        <w:ind w:left="720"/>
        <w:jc w:val="center"/>
        <w:rPr>
          <w:rFonts w:ascii="Tahoma" w:hAnsi="Tahoma" w:cs="Tahoma"/>
          <w:b/>
        </w:rPr>
      </w:pPr>
    </w:p>
    <w:p w:rsidR="007D08C4" w:rsidRDefault="007D08C4" w:rsidP="00F245C0">
      <w:pPr>
        <w:autoSpaceDE w:val="0"/>
        <w:autoSpaceDN w:val="0"/>
        <w:adjustRightInd w:val="0"/>
        <w:rPr>
          <w:rFonts w:ascii="Tahoma" w:hAnsi="Tahoma" w:cs="Tahoma"/>
          <w:bCs/>
          <w:color w:val="313335"/>
          <w:lang w:val="en"/>
        </w:rPr>
      </w:pPr>
      <w:r>
        <w:rPr>
          <w:rFonts w:ascii="Tahoma" w:hAnsi="Tahoma" w:cs="Tahoma"/>
          <w:b/>
          <w:bCs/>
          <w:color w:val="313335"/>
          <w:lang w:val="en"/>
        </w:rPr>
        <w:t>901</w:t>
      </w:r>
      <w:r w:rsidR="00C662B3">
        <w:rPr>
          <w:rFonts w:ascii="Tahoma" w:hAnsi="Tahoma" w:cs="Tahoma"/>
          <w:b/>
          <w:bCs/>
          <w:color w:val="313335"/>
          <w:lang w:val="en"/>
        </w:rPr>
        <w:t>.1</w:t>
      </w:r>
      <w:r>
        <w:rPr>
          <w:rFonts w:ascii="Tahoma" w:hAnsi="Tahoma" w:cs="Tahoma"/>
          <w:b/>
          <w:bCs/>
          <w:color w:val="313335"/>
          <w:lang w:val="en"/>
        </w:rPr>
        <w:t xml:space="preserve"> S</w:t>
      </w:r>
      <w:r w:rsidR="00BF18DF">
        <w:rPr>
          <w:rFonts w:ascii="Tahoma" w:hAnsi="Tahoma" w:cs="Tahoma"/>
          <w:b/>
          <w:bCs/>
          <w:color w:val="313335"/>
          <w:lang w:val="en"/>
        </w:rPr>
        <w:t>cope</w:t>
      </w:r>
      <w:r>
        <w:rPr>
          <w:rFonts w:ascii="Tahoma" w:hAnsi="Tahoma" w:cs="Tahoma"/>
          <w:b/>
          <w:bCs/>
          <w:color w:val="313335"/>
          <w:lang w:val="en"/>
        </w:rPr>
        <w:t xml:space="preserve">. </w:t>
      </w:r>
      <w:r>
        <w:rPr>
          <w:rFonts w:ascii="Tahoma" w:hAnsi="Tahoma" w:cs="Tahoma"/>
          <w:bCs/>
          <w:color w:val="313335"/>
          <w:lang w:val="en"/>
        </w:rPr>
        <w:t xml:space="preserve">The provisions of this chapter shall apply to all </w:t>
      </w:r>
      <w:r w:rsidR="00481AE0">
        <w:rPr>
          <w:rFonts w:ascii="Tahoma" w:hAnsi="Tahoma" w:cs="Tahoma"/>
          <w:bCs/>
          <w:color w:val="313335"/>
          <w:lang w:val="en"/>
        </w:rPr>
        <w:t>multi-family and townhouse dwelling units</w:t>
      </w:r>
      <w:r>
        <w:rPr>
          <w:rFonts w:ascii="Tahoma" w:hAnsi="Tahoma" w:cs="Tahoma"/>
          <w:bCs/>
          <w:color w:val="313335"/>
          <w:lang w:val="en"/>
        </w:rPr>
        <w:t xml:space="preserve"> used or to be used as a residential rental property as defined in this code</w:t>
      </w:r>
      <w:r w:rsidR="00481AE0">
        <w:rPr>
          <w:rFonts w:ascii="Tahoma" w:hAnsi="Tahoma" w:cs="Tahoma"/>
          <w:bCs/>
          <w:color w:val="313335"/>
          <w:lang w:val="en"/>
        </w:rPr>
        <w:t xml:space="preserve"> within</w:t>
      </w:r>
      <w:r w:rsidR="00027216">
        <w:rPr>
          <w:rFonts w:ascii="Tahoma" w:hAnsi="Tahoma" w:cs="Tahoma"/>
          <w:bCs/>
          <w:color w:val="313335"/>
          <w:lang w:val="en"/>
        </w:rPr>
        <w:t xml:space="preserve"> the Community Area Development</w:t>
      </w:r>
      <w:r w:rsidR="00D6426D">
        <w:rPr>
          <w:rFonts w:ascii="Tahoma" w:hAnsi="Tahoma" w:cs="Tahoma"/>
          <w:bCs/>
          <w:color w:val="313335"/>
          <w:lang w:val="en"/>
        </w:rPr>
        <w:t xml:space="preserve"> of Park View</w:t>
      </w:r>
      <w:r>
        <w:rPr>
          <w:rFonts w:ascii="Tahoma" w:hAnsi="Tahoma" w:cs="Tahoma"/>
          <w:bCs/>
          <w:color w:val="313335"/>
          <w:lang w:val="en"/>
        </w:rPr>
        <w:t>.</w:t>
      </w:r>
    </w:p>
    <w:p w:rsidR="007D08C4" w:rsidRPr="007D08C4" w:rsidRDefault="007D08C4" w:rsidP="00F245C0">
      <w:pPr>
        <w:autoSpaceDE w:val="0"/>
        <w:autoSpaceDN w:val="0"/>
        <w:adjustRightInd w:val="0"/>
        <w:rPr>
          <w:rFonts w:ascii="Tahoma" w:hAnsi="Tahoma" w:cs="Tahoma"/>
          <w:bCs/>
          <w:color w:val="313335"/>
          <w:lang w:val="en"/>
        </w:rPr>
      </w:pPr>
    </w:p>
    <w:p w:rsidR="00C662B3" w:rsidRDefault="00C662B3" w:rsidP="00C662B3">
      <w:pPr>
        <w:autoSpaceDE w:val="0"/>
        <w:autoSpaceDN w:val="0"/>
        <w:adjustRightInd w:val="0"/>
        <w:jc w:val="center"/>
        <w:rPr>
          <w:rFonts w:ascii="Tahoma" w:hAnsi="Tahoma" w:cs="Tahoma"/>
          <w:b/>
          <w:bCs/>
          <w:color w:val="313335"/>
          <w:lang w:val="en"/>
        </w:rPr>
      </w:pPr>
      <w:r>
        <w:rPr>
          <w:rFonts w:ascii="Tahoma" w:hAnsi="Tahoma" w:cs="Tahoma"/>
          <w:b/>
          <w:bCs/>
          <w:color w:val="313335"/>
          <w:lang w:val="en"/>
        </w:rPr>
        <w:t>Section 902</w:t>
      </w:r>
    </w:p>
    <w:p w:rsidR="00C662B3" w:rsidRDefault="00C662B3" w:rsidP="00C662B3">
      <w:pPr>
        <w:autoSpaceDE w:val="0"/>
        <w:autoSpaceDN w:val="0"/>
        <w:adjustRightInd w:val="0"/>
        <w:jc w:val="center"/>
        <w:rPr>
          <w:rFonts w:ascii="Tahoma" w:hAnsi="Tahoma" w:cs="Tahoma"/>
          <w:b/>
          <w:bCs/>
          <w:color w:val="313335"/>
          <w:lang w:val="en"/>
        </w:rPr>
      </w:pPr>
      <w:r>
        <w:rPr>
          <w:rFonts w:ascii="Tahoma" w:hAnsi="Tahoma" w:cs="Tahoma"/>
          <w:b/>
          <w:bCs/>
          <w:color w:val="313335"/>
          <w:lang w:val="en"/>
        </w:rPr>
        <w:t>Rental Permits</w:t>
      </w:r>
    </w:p>
    <w:p w:rsidR="00C662B3" w:rsidRDefault="00C662B3" w:rsidP="00C662B3">
      <w:pPr>
        <w:autoSpaceDE w:val="0"/>
        <w:autoSpaceDN w:val="0"/>
        <w:adjustRightInd w:val="0"/>
        <w:jc w:val="center"/>
        <w:rPr>
          <w:rFonts w:ascii="Tahoma" w:hAnsi="Tahoma" w:cs="Tahoma"/>
          <w:b/>
          <w:bCs/>
          <w:color w:val="313335"/>
          <w:lang w:val="en"/>
        </w:rPr>
      </w:pPr>
    </w:p>
    <w:p w:rsidR="00D27248" w:rsidRDefault="00A16D04" w:rsidP="00D27248">
      <w:pPr>
        <w:autoSpaceDE w:val="0"/>
        <w:autoSpaceDN w:val="0"/>
        <w:adjustRightInd w:val="0"/>
        <w:rPr>
          <w:rFonts w:ascii="Tahoma" w:hAnsi="Tahoma" w:cs="Tahoma"/>
          <w:bCs/>
          <w:color w:val="313335"/>
        </w:rPr>
      </w:pPr>
      <w:r w:rsidRPr="00F245C0">
        <w:rPr>
          <w:rFonts w:ascii="Tahoma" w:hAnsi="Tahoma" w:cs="Tahoma"/>
          <w:b/>
          <w:bCs/>
          <w:color w:val="313335"/>
          <w:lang w:val="en"/>
        </w:rPr>
        <w:t>902</w:t>
      </w:r>
      <w:r w:rsidR="00C662B3">
        <w:rPr>
          <w:rFonts w:ascii="Tahoma" w:hAnsi="Tahoma" w:cs="Tahoma"/>
          <w:b/>
          <w:bCs/>
          <w:color w:val="313335"/>
          <w:lang w:val="en"/>
        </w:rPr>
        <w:t>.1</w:t>
      </w:r>
      <w:r w:rsidRPr="00F245C0">
        <w:rPr>
          <w:rFonts w:ascii="Tahoma" w:hAnsi="Tahoma" w:cs="Tahoma"/>
          <w:b/>
          <w:bCs/>
          <w:color w:val="313335"/>
          <w:lang w:val="en"/>
        </w:rPr>
        <w:t xml:space="preserve"> R</w:t>
      </w:r>
      <w:r w:rsidR="00BF18DF">
        <w:rPr>
          <w:rFonts w:ascii="Tahoma" w:hAnsi="Tahoma" w:cs="Tahoma"/>
          <w:b/>
          <w:bCs/>
          <w:color w:val="313335"/>
          <w:lang w:val="en"/>
        </w:rPr>
        <w:t xml:space="preserve">ental </w:t>
      </w:r>
      <w:r w:rsidR="00110428" w:rsidRPr="00F245C0">
        <w:rPr>
          <w:rFonts w:ascii="Tahoma" w:hAnsi="Tahoma" w:cs="Tahoma"/>
          <w:b/>
          <w:bCs/>
          <w:color w:val="313335"/>
          <w:lang w:val="en"/>
        </w:rPr>
        <w:t>P</w:t>
      </w:r>
      <w:r w:rsidR="00BF18DF">
        <w:rPr>
          <w:rFonts w:ascii="Tahoma" w:hAnsi="Tahoma" w:cs="Tahoma"/>
          <w:b/>
          <w:bCs/>
          <w:color w:val="313335"/>
          <w:lang w:val="en"/>
        </w:rPr>
        <w:t>ermit</w:t>
      </w:r>
      <w:r w:rsidR="001A4689">
        <w:rPr>
          <w:rFonts w:ascii="Tahoma" w:hAnsi="Tahoma" w:cs="Tahoma"/>
          <w:b/>
          <w:bCs/>
          <w:color w:val="313335"/>
          <w:lang w:val="en"/>
        </w:rPr>
        <w:t xml:space="preserve"> R</w:t>
      </w:r>
      <w:r w:rsidR="00BF18DF">
        <w:rPr>
          <w:rFonts w:ascii="Tahoma" w:hAnsi="Tahoma" w:cs="Tahoma"/>
          <w:b/>
          <w:bCs/>
          <w:color w:val="313335"/>
          <w:lang w:val="en"/>
        </w:rPr>
        <w:t>equired</w:t>
      </w:r>
      <w:r w:rsidR="00110428" w:rsidRPr="00F245C0">
        <w:rPr>
          <w:rFonts w:ascii="Tahoma" w:hAnsi="Tahoma" w:cs="Tahoma"/>
          <w:b/>
          <w:bCs/>
          <w:color w:val="313335"/>
          <w:lang w:val="en"/>
        </w:rPr>
        <w:t xml:space="preserve">. </w:t>
      </w:r>
      <w:r w:rsidR="00FD1417" w:rsidRPr="00F245C0">
        <w:rPr>
          <w:rFonts w:ascii="Tahoma" w:hAnsi="Tahoma" w:cs="Tahoma"/>
          <w:b/>
          <w:bCs/>
          <w:color w:val="313335"/>
          <w:lang w:val="en"/>
        </w:rPr>
        <w:t xml:space="preserve"> </w:t>
      </w:r>
      <w:r w:rsidR="00FD1417" w:rsidRPr="00F245C0">
        <w:rPr>
          <w:rFonts w:ascii="Tahoma" w:hAnsi="Tahoma" w:cs="Tahoma"/>
          <w:bCs/>
          <w:color w:val="313335"/>
          <w:lang w:val="en"/>
        </w:rPr>
        <w:t>No person</w:t>
      </w:r>
      <w:r w:rsidR="00110428" w:rsidRPr="00F245C0">
        <w:rPr>
          <w:rFonts w:ascii="Tahoma" w:hAnsi="Tahoma" w:cs="Tahoma"/>
          <w:bCs/>
          <w:color w:val="313335"/>
          <w:lang w:val="en"/>
        </w:rPr>
        <w:t xml:space="preserve"> shall lease, rent, or let for occupancy</w:t>
      </w:r>
      <w:r w:rsidR="00FE602D">
        <w:rPr>
          <w:rFonts w:ascii="Tahoma" w:hAnsi="Tahoma" w:cs="Tahoma"/>
        </w:rPr>
        <w:t xml:space="preserve"> </w:t>
      </w:r>
      <w:r w:rsidRPr="00F245C0">
        <w:rPr>
          <w:rFonts w:ascii="Tahoma" w:hAnsi="Tahoma" w:cs="Tahoma"/>
          <w:bCs/>
          <w:color w:val="313335"/>
        </w:rPr>
        <w:t xml:space="preserve">a </w:t>
      </w:r>
      <w:r w:rsidR="00027216">
        <w:rPr>
          <w:rFonts w:ascii="Tahoma" w:hAnsi="Tahoma" w:cs="Tahoma"/>
          <w:bCs/>
          <w:color w:val="313335"/>
        </w:rPr>
        <w:t xml:space="preserve">multi-family </w:t>
      </w:r>
      <w:r w:rsidRPr="00F245C0">
        <w:rPr>
          <w:rFonts w:ascii="Tahoma" w:hAnsi="Tahoma" w:cs="Tahoma"/>
          <w:bCs/>
          <w:color w:val="313335"/>
        </w:rPr>
        <w:t xml:space="preserve">residential rental </w:t>
      </w:r>
      <w:r w:rsidR="00D6426D">
        <w:rPr>
          <w:rFonts w:ascii="Tahoma" w:hAnsi="Tahoma" w:cs="Tahoma"/>
          <w:bCs/>
          <w:color w:val="313335"/>
        </w:rPr>
        <w:t xml:space="preserve">property </w:t>
      </w:r>
      <w:r w:rsidR="001A4689">
        <w:rPr>
          <w:rFonts w:ascii="Tahoma" w:hAnsi="Tahoma" w:cs="Tahoma"/>
          <w:bCs/>
          <w:color w:val="313335"/>
        </w:rPr>
        <w:t>unit</w:t>
      </w:r>
      <w:r w:rsidR="00D6426D">
        <w:rPr>
          <w:rFonts w:ascii="Tahoma" w:hAnsi="Tahoma" w:cs="Tahoma"/>
          <w:bCs/>
          <w:color w:val="313335"/>
        </w:rPr>
        <w:t>s</w:t>
      </w:r>
      <w:r w:rsidR="001A4689">
        <w:rPr>
          <w:rFonts w:ascii="Tahoma" w:hAnsi="Tahoma" w:cs="Tahoma"/>
          <w:bCs/>
          <w:color w:val="313335"/>
        </w:rPr>
        <w:t xml:space="preserve"> </w:t>
      </w:r>
      <w:r w:rsidRPr="00F245C0">
        <w:rPr>
          <w:rFonts w:ascii="Tahoma" w:hAnsi="Tahoma" w:cs="Tahoma"/>
          <w:bCs/>
          <w:color w:val="313335"/>
        </w:rPr>
        <w:t>in the</w:t>
      </w:r>
      <w:r w:rsidR="00027216">
        <w:rPr>
          <w:rFonts w:ascii="Tahoma" w:hAnsi="Tahoma" w:cs="Tahoma"/>
          <w:bCs/>
          <w:color w:val="313335"/>
        </w:rPr>
        <w:t xml:space="preserve"> Community Area Development of Park View, located in </w:t>
      </w:r>
      <w:r w:rsidR="00027216">
        <w:rPr>
          <w:rFonts w:ascii="Tahoma" w:hAnsi="Tahoma" w:cs="Tahoma"/>
          <w:bCs/>
          <w:color w:val="313335"/>
        </w:rPr>
        <w:lastRenderedPageBreak/>
        <w:t>unincorporated Scott County</w:t>
      </w:r>
      <w:r w:rsidRPr="00F245C0">
        <w:rPr>
          <w:rFonts w:ascii="Tahoma" w:hAnsi="Tahoma" w:cs="Tahoma"/>
          <w:bCs/>
          <w:color w:val="313335"/>
        </w:rPr>
        <w:t xml:space="preserve">, Iowa without first </w:t>
      </w:r>
      <w:r w:rsidR="001A4689">
        <w:rPr>
          <w:rFonts w:ascii="Tahoma" w:hAnsi="Tahoma" w:cs="Tahoma"/>
          <w:bCs/>
          <w:color w:val="313335"/>
        </w:rPr>
        <w:t>obtaining a</w:t>
      </w:r>
      <w:r w:rsidR="00110428" w:rsidRPr="00F245C0">
        <w:rPr>
          <w:rFonts w:ascii="Tahoma" w:hAnsi="Tahoma" w:cs="Tahoma"/>
          <w:bCs/>
          <w:color w:val="313335"/>
        </w:rPr>
        <w:t xml:space="preserve"> </w:t>
      </w:r>
      <w:r w:rsidR="001A4689">
        <w:rPr>
          <w:rFonts w:ascii="Tahoma" w:hAnsi="Tahoma" w:cs="Tahoma"/>
          <w:bCs/>
          <w:color w:val="313335"/>
        </w:rPr>
        <w:t>R</w:t>
      </w:r>
      <w:r w:rsidR="00110428" w:rsidRPr="00F245C0">
        <w:rPr>
          <w:rFonts w:ascii="Tahoma" w:hAnsi="Tahoma" w:cs="Tahoma"/>
          <w:bCs/>
          <w:color w:val="313335"/>
        </w:rPr>
        <w:t xml:space="preserve">ental </w:t>
      </w:r>
      <w:r w:rsidR="001A4689">
        <w:rPr>
          <w:rFonts w:ascii="Tahoma" w:hAnsi="Tahoma" w:cs="Tahoma"/>
          <w:bCs/>
          <w:color w:val="313335"/>
        </w:rPr>
        <w:t xml:space="preserve">Permit. </w:t>
      </w:r>
      <w:r w:rsidR="00E745F2">
        <w:rPr>
          <w:rFonts w:ascii="Tahoma" w:hAnsi="Tahoma" w:cs="Tahoma"/>
          <w:bCs/>
          <w:color w:val="313335"/>
        </w:rPr>
        <w:t>A separate rental permit shall be issued for ea</w:t>
      </w:r>
      <w:r w:rsidR="00D6426D">
        <w:rPr>
          <w:rFonts w:ascii="Tahoma" w:hAnsi="Tahoma" w:cs="Tahoma"/>
          <w:bCs/>
          <w:color w:val="313335"/>
        </w:rPr>
        <w:t>ch dwelling unit in the multi-family dwelling</w:t>
      </w:r>
      <w:r w:rsidR="00D27248">
        <w:rPr>
          <w:rFonts w:ascii="Tahoma" w:hAnsi="Tahoma" w:cs="Tahoma"/>
          <w:bCs/>
          <w:color w:val="313335"/>
        </w:rPr>
        <w:t xml:space="preserve">. </w:t>
      </w:r>
      <w:r w:rsidR="00D6426D">
        <w:rPr>
          <w:rFonts w:ascii="Tahoma" w:hAnsi="Tahoma" w:cs="Tahoma"/>
          <w:bCs/>
          <w:color w:val="313335"/>
        </w:rPr>
        <w:t xml:space="preserve"> </w:t>
      </w:r>
      <w:r w:rsidRPr="00F245C0">
        <w:rPr>
          <w:rFonts w:ascii="Tahoma" w:hAnsi="Tahoma" w:cs="Tahoma"/>
          <w:bCs/>
          <w:color w:val="313335"/>
        </w:rPr>
        <w:t>Rental</w:t>
      </w:r>
      <w:r w:rsidR="00647F0F">
        <w:rPr>
          <w:rFonts w:ascii="Tahoma" w:hAnsi="Tahoma" w:cs="Tahoma"/>
          <w:bCs/>
          <w:color w:val="313335"/>
        </w:rPr>
        <w:t xml:space="preserve"> Permits </w:t>
      </w:r>
      <w:r w:rsidRPr="00F245C0">
        <w:rPr>
          <w:rFonts w:ascii="Tahoma" w:hAnsi="Tahoma" w:cs="Tahoma"/>
          <w:bCs/>
          <w:color w:val="313335"/>
        </w:rPr>
        <w:t xml:space="preserve">shall not be transferred from one owner to another. Each owner of </w:t>
      </w:r>
      <w:r w:rsidR="00647F0F">
        <w:rPr>
          <w:rFonts w:ascii="Tahoma" w:hAnsi="Tahoma" w:cs="Tahoma"/>
          <w:bCs/>
          <w:color w:val="313335"/>
        </w:rPr>
        <w:t xml:space="preserve">rental property shall </w:t>
      </w:r>
      <w:r w:rsidR="004C2CD7">
        <w:rPr>
          <w:rFonts w:ascii="Tahoma" w:hAnsi="Tahoma" w:cs="Tahoma"/>
          <w:bCs/>
          <w:color w:val="313335"/>
        </w:rPr>
        <w:t xml:space="preserve">register </w:t>
      </w:r>
      <w:r w:rsidR="00647F0F">
        <w:rPr>
          <w:rFonts w:ascii="Tahoma" w:hAnsi="Tahoma" w:cs="Tahoma"/>
          <w:bCs/>
          <w:color w:val="313335"/>
        </w:rPr>
        <w:t xml:space="preserve">and obtain a permit </w:t>
      </w:r>
      <w:r w:rsidRPr="00F245C0">
        <w:rPr>
          <w:rFonts w:ascii="Tahoma" w:hAnsi="Tahoma" w:cs="Tahoma"/>
          <w:bCs/>
          <w:color w:val="313335"/>
        </w:rPr>
        <w:t xml:space="preserve">with the code official within 30 days of transfer of title or possession of </w:t>
      </w:r>
      <w:r w:rsidR="00D27248">
        <w:rPr>
          <w:rFonts w:ascii="Tahoma" w:hAnsi="Tahoma" w:cs="Tahoma"/>
          <w:bCs/>
          <w:color w:val="313335"/>
        </w:rPr>
        <w:t xml:space="preserve">rental property. </w:t>
      </w:r>
      <w:r w:rsidRPr="00F245C0">
        <w:rPr>
          <w:rFonts w:ascii="Tahoma" w:hAnsi="Tahoma" w:cs="Tahoma"/>
          <w:bCs/>
          <w:color w:val="313335"/>
        </w:rPr>
        <w:t xml:space="preserve">It shall be the responsibility of the </w:t>
      </w:r>
      <w:r w:rsidR="00D27248">
        <w:rPr>
          <w:rFonts w:ascii="Tahoma" w:hAnsi="Tahoma" w:cs="Tahoma"/>
          <w:bCs/>
          <w:color w:val="313335"/>
        </w:rPr>
        <w:t xml:space="preserve">operator </w:t>
      </w:r>
      <w:r w:rsidRPr="00F245C0">
        <w:rPr>
          <w:rFonts w:ascii="Tahoma" w:hAnsi="Tahoma" w:cs="Tahoma"/>
          <w:bCs/>
          <w:color w:val="313335"/>
        </w:rPr>
        <w:t xml:space="preserve">to </w:t>
      </w:r>
      <w:r w:rsidR="00D27248">
        <w:rPr>
          <w:rFonts w:ascii="Tahoma" w:hAnsi="Tahoma" w:cs="Tahoma"/>
          <w:bCs/>
          <w:color w:val="313335"/>
        </w:rPr>
        <w:t xml:space="preserve">provide to the </w:t>
      </w:r>
      <w:r w:rsidRPr="00F245C0">
        <w:rPr>
          <w:rFonts w:ascii="Tahoma" w:hAnsi="Tahoma" w:cs="Tahoma"/>
          <w:bCs/>
          <w:color w:val="313335"/>
        </w:rPr>
        <w:t xml:space="preserve">code official </w:t>
      </w:r>
      <w:r w:rsidR="00E745F2">
        <w:rPr>
          <w:rFonts w:ascii="Tahoma" w:hAnsi="Tahoma" w:cs="Tahoma"/>
          <w:bCs/>
          <w:color w:val="313335"/>
        </w:rPr>
        <w:t xml:space="preserve">complete </w:t>
      </w:r>
      <w:r w:rsidR="004C2CD7">
        <w:rPr>
          <w:rFonts w:ascii="Tahoma" w:hAnsi="Tahoma" w:cs="Tahoma"/>
          <w:bCs/>
          <w:color w:val="313335"/>
        </w:rPr>
        <w:t xml:space="preserve">registration information, including </w:t>
      </w:r>
      <w:r w:rsidR="00E745F2">
        <w:rPr>
          <w:rFonts w:ascii="Tahoma" w:hAnsi="Tahoma" w:cs="Tahoma"/>
          <w:bCs/>
          <w:color w:val="313335"/>
        </w:rPr>
        <w:t>contact information</w:t>
      </w:r>
      <w:r w:rsidR="004C2CD7">
        <w:rPr>
          <w:rFonts w:ascii="Tahoma" w:hAnsi="Tahoma" w:cs="Tahoma"/>
          <w:bCs/>
          <w:color w:val="313335"/>
        </w:rPr>
        <w:t>,</w:t>
      </w:r>
      <w:r w:rsidR="00E745F2">
        <w:rPr>
          <w:rFonts w:ascii="Tahoma" w:hAnsi="Tahoma" w:cs="Tahoma"/>
          <w:bCs/>
          <w:color w:val="313335"/>
        </w:rPr>
        <w:t xml:space="preserve"> within 30 days </w:t>
      </w:r>
      <w:r w:rsidRPr="00F245C0">
        <w:rPr>
          <w:rFonts w:ascii="Tahoma" w:hAnsi="Tahoma" w:cs="Tahoma"/>
          <w:bCs/>
          <w:color w:val="313335"/>
        </w:rPr>
        <w:t xml:space="preserve">of any change </w:t>
      </w:r>
      <w:r w:rsidR="00E745F2">
        <w:rPr>
          <w:rFonts w:ascii="Tahoma" w:hAnsi="Tahoma" w:cs="Tahoma"/>
          <w:bCs/>
          <w:color w:val="313335"/>
        </w:rPr>
        <w:t xml:space="preserve">of owner or </w:t>
      </w:r>
      <w:r w:rsidR="00D27248">
        <w:rPr>
          <w:rFonts w:ascii="Tahoma" w:hAnsi="Tahoma" w:cs="Tahoma"/>
          <w:bCs/>
          <w:color w:val="313335"/>
        </w:rPr>
        <w:t xml:space="preserve">operator. </w:t>
      </w:r>
      <w:r w:rsidR="004F271F">
        <w:rPr>
          <w:rFonts w:ascii="Tahoma" w:hAnsi="Tahoma" w:cs="Tahoma"/>
          <w:bCs/>
          <w:color w:val="313335"/>
        </w:rPr>
        <w:t>P</w:t>
      </w:r>
      <w:r w:rsidR="00D6426D">
        <w:rPr>
          <w:rFonts w:ascii="Tahoma" w:hAnsi="Tahoma" w:cs="Tahoma"/>
          <w:bCs/>
          <w:color w:val="313335"/>
        </w:rPr>
        <w:t>ermits shall be valid for three (3</w:t>
      </w:r>
      <w:r w:rsidR="004F271F">
        <w:rPr>
          <w:rFonts w:ascii="Tahoma" w:hAnsi="Tahoma" w:cs="Tahoma"/>
          <w:bCs/>
          <w:color w:val="313335"/>
        </w:rPr>
        <w:t xml:space="preserve">) years, notwithstanding means of denial, revocation or suspension provided in this code.  </w:t>
      </w:r>
    </w:p>
    <w:p w:rsidR="00F245C0" w:rsidRDefault="00F245C0" w:rsidP="00110428">
      <w:pPr>
        <w:autoSpaceDE w:val="0"/>
        <w:autoSpaceDN w:val="0"/>
        <w:adjustRightInd w:val="0"/>
        <w:ind w:left="1080"/>
        <w:rPr>
          <w:rFonts w:ascii="Tahoma" w:hAnsi="Tahoma" w:cs="Tahoma"/>
        </w:rPr>
      </w:pPr>
    </w:p>
    <w:p w:rsidR="00110428" w:rsidRPr="00E745F2" w:rsidRDefault="00E745F2" w:rsidP="00E745F2">
      <w:pPr>
        <w:autoSpaceDE w:val="0"/>
        <w:autoSpaceDN w:val="0"/>
        <w:adjustRightInd w:val="0"/>
        <w:rPr>
          <w:rFonts w:ascii="Tahoma" w:hAnsi="Tahoma" w:cs="Tahoma"/>
          <w:bCs/>
          <w:color w:val="313335"/>
          <w:lang w:val="en"/>
        </w:rPr>
      </w:pPr>
      <w:r>
        <w:rPr>
          <w:rFonts w:ascii="Tahoma" w:hAnsi="Tahoma" w:cs="Tahoma"/>
          <w:b/>
          <w:bCs/>
          <w:color w:val="313335"/>
          <w:lang w:val="en"/>
        </w:rPr>
        <w:t>90</w:t>
      </w:r>
      <w:r w:rsidR="00C662B3">
        <w:rPr>
          <w:rFonts w:ascii="Tahoma" w:hAnsi="Tahoma" w:cs="Tahoma"/>
          <w:b/>
          <w:bCs/>
          <w:color w:val="313335"/>
          <w:lang w:val="en"/>
        </w:rPr>
        <w:t>2.2</w:t>
      </w:r>
      <w:r>
        <w:rPr>
          <w:rFonts w:ascii="Tahoma" w:hAnsi="Tahoma" w:cs="Tahoma"/>
          <w:b/>
          <w:bCs/>
          <w:color w:val="313335"/>
          <w:lang w:val="en"/>
        </w:rPr>
        <w:t xml:space="preserve"> </w:t>
      </w:r>
      <w:r w:rsidR="004C2CD7">
        <w:rPr>
          <w:rFonts w:ascii="Tahoma" w:hAnsi="Tahoma" w:cs="Tahoma"/>
          <w:b/>
          <w:bCs/>
          <w:color w:val="313335"/>
          <w:lang w:val="en"/>
        </w:rPr>
        <w:t xml:space="preserve">Registration </w:t>
      </w:r>
      <w:r w:rsidR="00A16D04" w:rsidRPr="00E745F2">
        <w:rPr>
          <w:rFonts w:ascii="Tahoma" w:hAnsi="Tahoma" w:cs="Tahoma"/>
          <w:b/>
          <w:bCs/>
          <w:color w:val="313335"/>
          <w:lang w:val="en"/>
        </w:rPr>
        <w:t>Requirements</w:t>
      </w:r>
      <w:r w:rsidR="00FD1417" w:rsidRPr="00E745F2">
        <w:rPr>
          <w:rFonts w:ascii="Tahoma" w:hAnsi="Tahoma" w:cs="Tahoma"/>
          <w:b/>
          <w:bCs/>
          <w:color w:val="313335"/>
          <w:lang w:val="en"/>
        </w:rPr>
        <w:t xml:space="preserve">. </w:t>
      </w:r>
      <w:r w:rsidR="00A16D04" w:rsidRPr="00E745F2">
        <w:rPr>
          <w:rFonts w:ascii="Tahoma" w:hAnsi="Tahoma" w:cs="Tahoma"/>
          <w:b/>
          <w:bCs/>
          <w:color w:val="313335"/>
          <w:lang w:val="en"/>
        </w:rPr>
        <w:t xml:space="preserve"> </w:t>
      </w:r>
      <w:r w:rsidR="004C2CD7" w:rsidRPr="004C2CD7">
        <w:rPr>
          <w:rFonts w:ascii="Tahoma" w:hAnsi="Tahoma" w:cs="Tahoma"/>
          <w:bCs/>
          <w:color w:val="313335"/>
          <w:lang w:val="en"/>
        </w:rPr>
        <w:t xml:space="preserve">Registration shall be </w:t>
      </w:r>
      <w:r w:rsidR="004C2CD7">
        <w:rPr>
          <w:rFonts w:ascii="Tahoma" w:hAnsi="Tahoma" w:cs="Tahoma"/>
          <w:bCs/>
          <w:color w:val="313335"/>
          <w:lang w:val="en"/>
        </w:rPr>
        <w:t xml:space="preserve">made </w:t>
      </w:r>
      <w:r w:rsidR="004C2CD7" w:rsidRPr="004C2CD7">
        <w:rPr>
          <w:rFonts w:ascii="Tahoma" w:hAnsi="Tahoma" w:cs="Tahoma"/>
          <w:bCs/>
          <w:color w:val="313335"/>
          <w:lang w:val="en"/>
        </w:rPr>
        <w:t>for each dwelling</w:t>
      </w:r>
      <w:r w:rsidR="00D6426D">
        <w:rPr>
          <w:rFonts w:ascii="Tahoma" w:hAnsi="Tahoma" w:cs="Tahoma"/>
          <w:bCs/>
          <w:color w:val="313335"/>
          <w:lang w:val="en"/>
        </w:rPr>
        <w:t xml:space="preserve"> unit of a </w:t>
      </w:r>
      <w:r w:rsidR="00D6426D">
        <w:rPr>
          <w:rFonts w:ascii="Tahoma" w:hAnsi="Tahoma" w:cs="Tahoma"/>
          <w:bCs/>
          <w:color w:val="313335"/>
        </w:rPr>
        <w:t xml:space="preserve">multi-family </w:t>
      </w:r>
      <w:r w:rsidR="00D6426D" w:rsidRPr="00F245C0">
        <w:rPr>
          <w:rFonts w:ascii="Tahoma" w:hAnsi="Tahoma" w:cs="Tahoma"/>
          <w:bCs/>
          <w:color w:val="313335"/>
        </w:rPr>
        <w:t xml:space="preserve">residential rental </w:t>
      </w:r>
      <w:r w:rsidR="00D6426D">
        <w:rPr>
          <w:rFonts w:ascii="Tahoma" w:hAnsi="Tahoma" w:cs="Tahoma"/>
          <w:bCs/>
          <w:color w:val="313335"/>
        </w:rPr>
        <w:t xml:space="preserve">property </w:t>
      </w:r>
      <w:r w:rsidR="004C2CD7">
        <w:rPr>
          <w:rFonts w:ascii="Tahoma" w:hAnsi="Tahoma" w:cs="Tahoma"/>
          <w:bCs/>
          <w:color w:val="313335"/>
          <w:lang w:val="en"/>
        </w:rPr>
        <w:t xml:space="preserve">and be </w:t>
      </w:r>
      <w:r w:rsidR="004C2CD7" w:rsidRPr="004C2CD7">
        <w:rPr>
          <w:rFonts w:ascii="Tahoma" w:hAnsi="Tahoma" w:cs="Tahoma"/>
          <w:bCs/>
          <w:color w:val="313335"/>
          <w:lang w:val="en"/>
        </w:rPr>
        <w:t xml:space="preserve">considered an application for a </w:t>
      </w:r>
      <w:r w:rsidR="00A16D04" w:rsidRPr="004C2CD7">
        <w:rPr>
          <w:rFonts w:ascii="Tahoma" w:hAnsi="Tahoma" w:cs="Tahoma"/>
          <w:bCs/>
          <w:color w:val="313335"/>
          <w:lang w:val="en"/>
        </w:rPr>
        <w:t xml:space="preserve">Rental </w:t>
      </w:r>
      <w:r w:rsidRPr="004C2CD7">
        <w:rPr>
          <w:rFonts w:ascii="Tahoma" w:hAnsi="Tahoma" w:cs="Tahoma"/>
          <w:bCs/>
          <w:color w:val="313335"/>
          <w:lang w:val="en"/>
        </w:rPr>
        <w:t>Permit</w:t>
      </w:r>
      <w:r w:rsidR="004C2CD7">
        <w:rPr>
          <w:rFonts w:ascii="Tahoma" w:hAnsi="Tahoma" w:cs="Tahoma"/>
          <w:bCs/>
          <w:color w:val="313335"/>
          <w:lang w:val="en"/>
        </w:rPr>
        <w:t xml:space="preserve">. Registration </w:t>
      </w:r>
      <w:r w:rsidRPr="004C2CD7">
        <w:rPr>
          <w:rFonts w:ascii="Tahoma" w:hAnsi="Tahoma" w:cs="Tahoma"/>
          <w:bCs/>
          <w:color w:val="313335"/>
          <w:lang w:val="en"/>
        </w:rPr>
        <w:t xml:space="preserve">shall be made </w:t>
      </w:r>
      <w:r w:rsidR="004C2CD7">
        <w:rPr>
          <w:rFonts w:ascii="Tahoma" w:hAnsi="Tahoma" w:cs="Tahoma"/>
          <w:bCs/>
          <w:color w:val="313335"/>
          <w:lang w:val="en"/>
        </w:rPr>
        <w:t xml:space="preserve">to the code official by completing </w:t>
      </w:r>
      <w:r w:rsidR="00A16D04" w:rsidRPr="00E745F2">
        <w:rPr>
          <w:rFonts w:ascii="Tahoma" w:hAnsi="Tahoma" w:cs="Tahoma"/>
          <w:bCs/>
          <w:color w:val="313335"/>
          <w:lang w:val="en"/>
        </w:rPr>
        <w:t>such form and detail as prescribed by the code official</w:t>
      </w:r>
      <w:r w:rsidR="00110428" w:rsidRPr="00E745F2">
        <w:rPr>
          <w:rFonts w:ascii="Tahoma" w:hAnsi="Tahoma" w:cs="Tahoma"/>
          <w:bCs/>
          <w:color w:val="313335"/>
          <w:lang w:val="en"/>
        </w:rPr>
        <w:t xml:space="preserve">. </w:t>
      </w:r>
      <w:r w:rsidRPr="00E745F2">
        <w:rPr>
          <w:rFonts w:ascii="Tahoma" w:hAnsi="Tahoma" w:cs="Tahoma"/>
          <w:bCs/>
          <w:color w:val="313335"/>
          <w:lang w:val="en"/>
        </w:rPr>
        <w:t xml:space="preserve">In the event a firm, corporation, LLC or other entity is listed as the owner or operator, a person shall be named as the contact for the organization </w:t>
      </w:r>
      <w:r w:rsidR="004C2CD7">
        <w:rPr>
          <w:rFonts w:ascii="Tahoma" w:hAnsi="Tahoma" w:cs="Tahoma"/>
          <w:bCs/>
          <w:color w:val="313335"/>
          <w:lang w:val="en"/>
        </w:rPr>
        <w:t>and full</w:t>
      </w:r>
      <w:r w:rsidRPr="00E745F2">
        <w:rPr>
          <w:rFonts w:ascii="Tahoma" w:hAnsi="Tahoma" w:cs="Tahoma"/>
          <w:bCs/>
          <w:color w:val="313335"/>
          <w:lang w:val="en"/>
        </w:rPr>
        <w:t xml:space="preserve"> contact information</w:t>
      </w:r>
      <w:r w:rsidR="004C2CD7">
        <w:rPr>
          <w:rFonts w:ascii="Tahoma" w:hAnsi="Tahoma" w:cs="Tahoma"/>
          <w:bCs/>
          <w:color w:val="313335"/>
          <w:lang w:val="en"/>
        </w:rPr>
        <w:t xml:space="preserve"> shall be provided</w:t>
      </w:r>
      <w:r w:rsidRPr="00E745F2">
        <w:rPr>
          <w:rFonts w:ascii="Tahoma" w:hAnsi="Tahoma" w:cs="Tahoma"/>
          <w:bCs/>
          <w:color w:val="313335"/>
          <w:lang w:val="en"/>
        </w:rPr>
        <w:t xml:space="preserve">. </w:t>
      </w:r>
    </w:p>
    <w:p w:rsidR="00110428" w:rsidRPr="00E745F2" w:rsidRDefault="00110428" w:rsidP="00E745F2">
      <w:pPr>
        <w:autoSpaceDE w:val="0"/>
        <w:autoSpaceDN w:val="0"/>
        <w:adjustRightInd w:val="0"/>
        <w:rPr>
          <w:rFonts w:ascii="Tahoma" w:hAnsi="Tahoma" w:cs="Tahoma"/>
          <w:b/>
          <w:bCs/>
          <w:color w:val="313335"/>
          <w:lang w:val="en"/>
        </w:rPr>
      </w:pPr>
    </w:p>
    <w:p w:rsidR="0029349B" w:rsidRPr="0029349B" w:rsidRDefault="00EE69B8" w:rsidP="0029349B">
      <w:pPr>
        <w:autoSpaceDE w:val="0"/>
        <w:autoSpaceDN w:val="0"/>
        <w:adjustRightInd w:val="0"/>
        <w:rPr>
          <w:rFonts w:ascii="Tahoma" w:eastAsiaTheme="minorHAnsi" w:hAnsi="Tahoma" w:cs="Tahoma"/>
        </w:rPr>
      </w:pPr>
      <w:r w:rsidRPr="00E745F2">
        <w:rPr>
          <w:rFonts w:ascii="Tahoma" w:eastAsiaTheme="minorHAnsi" w:hAnsi="Tahoma" w:cs="Tahoma"/>
          <w:b/>
          <w:bCs/>
        </w:rPr>
        <w:t>90</w:t>
      </w:r>
      <w:r w:rsidR="00C662B3">
        <w:rPr>
          <w:rFonts w:ascii="Tahoma" w:eastAsiaTheme="minorHAnsi" w:hAnsi="Tahoma" w:cs="Tahoma"/>
          <w:b/>
          <w:bCs/>
        </w:rPr>
        <w:t>2.3</w:t>
      </w:r>
      <w:r w:rsidR="0029349B" w:rsidRPr="0029349B">
        <w:rPr>
          <w:rFonts w:ascii="Tahoma" w:eastAsiaTheme="minorHAnsi" w:hAnsi="Tahoma" w:cs="Tahoma"/>
          <w:b/>
          <w:bCs/>
        </w:rPr>
        <w:t xml:space="preserve"> P</w:t>
      </w:r>
      <w:r w:rsidR="00D461F8">
        <w:rPr>
          <w:rFonts w:ascii="Tahoma" w:eastAsiaTheme="minorHAnsi" w:hAnsi="Tahoma" w:cs="Tahoma"/>
          <w:b/>
          <w:bCs/>
        </w:rPr>
        <w:t>ermit D</w:t>
      </w:r>
      <w:r w:rsidR="00BF18DF">
        <w:rPr>
          <w:rFonts w:ascii="Tahoma" w:eastAsiaTheme="minorHAnsi" w:hAnsi="Tahoma" w:cs="Tahoma"/>
          <w:b/>
          <w:bCs/>
        </w:rPr>
        <w:t>enied</w:t>
      </w:r>
      <w:r w:rsidR="0029349B" w:rsidRPr="0029349B">
        <w:rPr>
          <w:rFonts w:ascii="Tahoma" w:eastAsiaTheme="minorHAnsi" w:hAnsi="Tahoma" w:cs="Tahoma"/>
          <w:b/>
          <w:bCs/>
        </w:rPr>
        <w:t>; A</w:t>
      </w:r>
      <w:r w:rsidR="00BF18DF">
        <w:rPr>
          <w:rFonts w:ascii="Tahoma" w:eastAsiaTheme="minorHAnsi" w:hAnsi="Tahoma" w:cs="Tahoma"/>
          <w:b/>
          <w:bCs/>
        </w:rPr>
        <w:t>ppeal</w:t>
      </w:r>
      <w:r w:rsidR="0029349B" w:rsidRPr="0029349B">
        <w:rPr>
          <w:rFonts w:ascii="Tahoma" w:eastAsiaTheme="minorHAnsi" w:hAnsi="Tahoma" w:cs="Tahoma"/>
          <w:b/>
          <w:bCs/>
        </w:rPr>
        <w:t xml:space="preserve">.  </w:t>
      </w:r>
      <w:r w:rsidR="0029349B" w:rsidRPr="0029349B">
        <w:rPr>
          <w:rFonts w:ascii="Tahoma" w:eastAsiaTheme="minorHAnsi" w:hAnsi="Tahoma" w:cs="Tahoma"/>
        </w:rPr>
        <w:t xml:space="preserve">Any person whose </w:t>
      </w:r>
      <w:r w:rsidR="004C2CD7">
        <w:rPr>
          <w:rFonts w:ascii="Tahoma" w:eastAsiaTheme="minorHAnsi" w:hAnsi="Tahoma" w:cs="Tahoma"/>
        </w:rPr>
        <w:t>registration for</w:t>
      </w:r>
      <w:r w:rsidR="0029349B" w:rsidRPr="0029349B">
        <w:rPr>
          <w:rFonts w:ascii="Tahoma" w:eastAsiaTheme="minorHAnsi" w:hAnsi="Tahoma" w:cs="Tahoma"/>
        </w:rPr>
        <w:t xml:space="preserve"> a permit to </w:t>
      </w:r>
      <w:r w:rsidR="0029349B" w:rsidRPr="0029349B">
        <w:rPr>
          <w:rFonts w:ascii="Tahoma" w:eastAsiaTheme="minorHAnsi" w:hAnsi="Tahoma" w:cs="Tahoma"/>
          <w:bCs/>
        </w:rPr>
        <w:t>le</w:t>
      </w:r>
      <w:r w:rsidR="0029349B" w:rsidRPr="0029349B">
        <w:rPr>
          <w:rFonts w:ascii="Tahoma" w:eastAsiaTheme="minorHAnsi" w:hAnsi="Tahoma" w:cs="Tahoma"/>
        </w:rPr>
        <w:t>ase, rent, let, permit, or allow occupancy of a rental property</w:t>
      </w:r>
      <w:r w:rsidR="004C2CD7">
        <w:rPr>
          <w:rFonts w:ascii="Tahoma" w:eastAsiaTheme="minorHAnsi" w:hAnsi="Tahoma" w:cs="Tahoma"/>
        </w:rPr>
        <w:t xml:space="preserve"> results in the permit being d</w:t>
      </w:r>
      <w:r w:rsidR="0029349B" w:rsidRPr="0029349B">
        <w:rPr>
          <w:rFonts w:ascii="Tahoma" w:eastAsiaTheme="minorHAnsi" w:hAnsi="Tahoma" w:cs="Tahoma"/>
        </w:rPr>
        <w:t xml:space="preserve">enied may request and shall be granted a hearing on the matter before the </w:t>
      </w:r>
      <w:r w:rsidR="00D6426D">
        <w:rPr>
          <w:rFonts w:ascii="Tahoma" w:eastAsiaTheme="minorHAnsi" w:hAnsi="Tahoma" w:cs="Tahoma"/>
        </w:rPr>
        <w:t xml:space="preserve">Scott County Board of Supervisors </w:t>
      </w:r>
      <w:r w:rsidR="0029349B" w:rsidRPr="0029349B">
        <w:rPr>
          <w:rFonts w:ascii="Tahoma" w:eastAsiaTheme="minorHAnsi" w:hAnsi="Tahoma" w:cs="Tahoma"/>
        </w:rPr>
        <w:t>under the procedure</w:t>
      </w:r>
      <w:r w:rsidR="00D6426D">
        <w:rPr>
          <w:rFonts w:ascii="Tahoma" w:eastAsiaTheme="minorHAnsi" w:hAnsi="Tahoma" w:cs="Tahoma"/>
        </w:rPr>
        <w:t>s</w:t>
      </w:r>
      <w:r w:rsidR="0029349B" w:rsidRPr="0029349B">
        <w:rPr>
          <w:rFonts w:ascii="Tahoma" w:eastAsiaTheme="minorHAnsi" w:hAnsi="Tahoma" w:cs="Tahoma"/>
        </w:rPr>
        <w:t xml:space="preserve"> </w:t>
      </w:r>
      <w:r w:rsidR="000A766C">
        <w:rPr>
          <w:rFonts w:ascii="Tahoma" w:eastAsiaTheme="minorHAnsi" w:hAnsi="Tahoma" w:cs="Tahoma"/>
        </w:rPr>
        <w:t>established by the Scott County Administrator.</w:t>
      </w:r>
    </w:p>
    <w:p w:rsidR="0029349B" w:rsidRPr="0029349B" w:rsidRDefault="0029349B" w:rsidP="0029349B">
      <w:pPr>
        <w:autoSpaceDE w:val="0"/>
        <w:autoSpaceDN w:val="0"/>
        <w:adjustRightInd w:val="0"/>
        <w:rPr>
          <w:rFonts w:ascii="Tahoma" w:eastAsiaTheme="minorHAnsi" w:hAnsi="Tahoma" w:cs="Tahoma"/>
        </w:rPr>
      </w:pPr>
    </w:p>
    <w:p w:rsidR="00D27248" w:rsidRDefault="00D27248" w:rsidP="00EE69B8">
      <w:pPr>
        <w:autoSpaceDE w:val="0"/>
        <w:autoSpaceDN w:val="0"/>
        <w:adjustRightInd w:val="0"/>
        <w:rPr>
          <w:rFonts w:ascii="Tahoma" w:eastAsiaTheme="minorHAnsi" w:hAnsi="Tahoma" w:cs="Tahoma"/>
        </w:rPr>
      </w:pPr>
      <w:r>
        <w:rPr>
          <w:rFonts w:ascii="Tahoma" w:eastAsiaTheme="minorHAnsi" w:hAnsi="Tahoma" w:cs="Tahoma"/>
          <w:b/>
        </w:rPr>
        <w:t>90</w:t>
      </w:r>
      <w:r w:rsidR="00C662B3">
        <w:rPr>
          <w:rFonts w:ascii="Tahoma" w:eastAsiaTheme="minorHAnsi" w:hAnsi="Tahoma" w:cs="Tahoma"/>
          <w:b/>
        </w:rPr>
        <w:t>2.4</w:t>
      </w:r>
      <w:r w:rsidR="0029349B" w:rsidRPr="0029349B">
        <w:rPr>
          <w:rFonts w:ascii="Tahoma" w:eastAsiaTheme="minorHAnsi" w:hAnsi="Tahoma" w:cs="Tahoma"/>
          <w:b/>
        </w:rPr>
        <w:t xml:space="preserve"> P</w:t>
      </w:r>
      <w:r w:rsidR="00C662B3">
        <w:rPr>
          <w:rFonts w:ascii="Tahoma" w:eastAsiaTheme="minorHAnsi" w:hAnsi="Tahoma" w:cs="Tahoma"/>
          <w:b/>
        </w:rPr>
        <w:t>ermit F</w:t>
      </w:r>
      <w:r w:rsidR="00BF18DF">
        <w:rPr>
          <w:rFonts w:ascii="Tahoma" w:eastAsiaTheme="minorHAnsi" w:hAnsi="Tahoma" w:cs="Tahoma"/>
          <w:b/>
        </w:rPr>
        <w:t>ee</w:t>
      </w:r>
      <w:r w:rsidR="0029349B" w:rsidRPr="0029349B">
        <w:rPr>
          <w:rFonts w:ascii="Tahoma" w:eastAsiaTheme="minorHAnsi" w:hAnsi="Tahoma" w:cs="Tahoma"/>
          <w:b/>
        </w:rPr>
        <w:t xml:space="preserve">. </w:t>
      </w:r>
      <w:r w:rsidR="0029349B" w:rsidRPr="0029349B">
        <w:rPr>
          <w:rFonts w:ascii="Tahoma" w:eastAsiaTheme="minorHAnsi" w:hAnsi="Tahoma" w:cs="Tahoma"/>
        </w:rPr>
        <w:t>Before the Building Official shall issue a</w:t>
      </w:r>
      <w:r w:rsidR="00EE69B8" w:rsidRPr="00E745F2">
        <w:rPr>
          <w:rFonts w:ascii="Tahoma" w:eastAsiaTheme="minorHAnsi" w:hAnsi="Tahoma" w:cs="Tahoma"/>
        </w:rPr>
        <w:t xml:space="preserve"> rental permit </w:t>
      </w:r>
      <w:r w:rsidR="0029349B" w:rsidRPr="0029349B">
        <w:rPr>
          <w:rFonts w:ascii="Tahoma" w:eastAsiaTheme="minorHAnsi" w:hAnsi="Tahoma" w:cs="Tahoma"/>
        </w:rPr>
        <w:t xml:space="preserve">under the provision of this chapter, there shall be paid by the owner or operator a </w:t>
      </w:r>
      <w:r>
        <w:rPr>
          <w:rFonts w:ascii="Tahoma" w:eastAsiaTheme="minorHAnsi" w:hAnsi="Tahoma" w:cs="Tahoma"/>
        </w:rPr>
        <w:t xml:space="preserve">rental permit </w:t>
      </w:r>
      <w:r w:rsidR="0029349B" w:rsidRPr="0029349B">
        <w:rPr>
          <w:rFonts w:ascii="Tahoma" w:eastAsiaTheme="minorHAnsi" w:hAnsi="Tahoma" w:cs="Tahoma"/>
        </w:rPr>
        <w:t xml:space="preserve">fee, the amount of which shall be set by resolution of the </w:t>
      </w:r>
      <w:r w:rsidR="00027216">
        <w:rPr>
          <w:rFonts w:ascii="Tahoma" w:eastAsiaTheme="minorHAnsi" w:hAnsi="Tahoma" w:cs="Tahoma"/>
        </w:rPr>
        <w:t>Board of Supervisors</w:t>
      </w:r>
      <w:r w:rsidR="0029349B" w:rsidRPr="0029349B">
        <w:rPr>
          <w:rFonts w:ascii="Tahoma" w:eastAsiaTheme="minorHAnsi" w:hAnsi="Tahoma" w:cs="Tahoma"/>
        </w:rPr>
        <w:t xml:space="preserve">. A </w:t>
      </w:r>
      <w:r w:rsidR="00EE69B8" w:rsidRPr="00E745F2">
        <w:rPr>
          <w:rFonts w:ascii="Tahoma" w:eastAsiaTheme="minorHAnsi" w:hAnsi="Tahoma" w:cs="Tahoma"/>
        </w:rPr>
        <w:t>Permit that has been expired or revoked shall require the fee prior to re</w:t>
      </w:r>
      <w:r>
        <w:rPr>
          <w:rFonts w:ascii="Tahoma" w:eastAsiaTheme="minorHAnsi" w:hAnsi="Tahoma" w:cs="Tahoma"/>
        </w:rPr>
        <w:t>-</w:t>
      </w:r>
      <w:r w:rsidR="00EE69B8" w:rsidRPr="00E745F2">
        <w:rPr>
          <w:rFonts w:ascii="Tahoma" w:eastAsiaTheme="minorHAnsi" w:hAnsi="Tahoma" w:cs="Tahoma"/>
        </w:rPr>
        <w:t>issuance.</w:t>
      </w:r>
    </w:p>
    <w:p w:rsidR="00EE69B8" w:rsidRPr="00E745F2" w:rsidRDefault="00EE69B8" w:rsidP="00EE69B8">
      <w:pPr>
        <w:autoSpaceDE w:val="0"/>
        <w:autoSpaceDN w:val="0"/>
        <w:adjustRightInd w:val="0"/>
        <w:rPr>
          <w:rFonts w:ascii="Tahoma" w:eastAsiaTheme="minorHAnsi" w:hAnsi="Tahoma" w:cs="Tahoma"/>
        </w:rPr>
      </w:pPr>
      <w:r w:rsidRPr="00E745F2">
        <w:rPr>
          <w:rFonts w:ascii="Tahoma" w:eastAsiaTheme="minorHAnsi" w:hAnsi="Tahoma" w:cs="Tahoma"/>
        </w:rPr>
        <w:t xml:space="preserve"> </w:t>
      </w:r>
    </w:p>
    <w:p w:rsidR="0029349B" w:rsidRPr="0029349B" w:rsidRDefault="00BF18DF" w:rsidP="00EE69B8">
      <w:pPr>
        <w:autoSpaceDE w:val="0"/>
        <w:autoSpaceDN w:val="0"/>
        <w:adjustRightInd w:val="0"/>
        <w:rPr>
          <w:rFonts w:ascii="Tahoma" w:eastAsiaTheme="minorHAnsi" w:hAnsi="Tahoma" w:cs="Tahoma"/>
        </w:rPr>
      </w:pPr>
      <w:r>
        <w:rPr>
          <w:rFonts w:ascii="Tahoma" w:eastAsiaTheme="minorHAnsi" w:hAnsi="Tahoma" w:cs="Tahoma"/>
          <w:b/>
          <w:bCs/>
        </w:rPr>
        <w:t>90</w:t>
      </w:r>
      <w:r w:rsidR="00C662B3">
        <w:rPr>
          <w:rFonts w:ascii="Tahoma" w:eastAsiaTheme="minorHAnsi" w:hAnsi="Tahoma" w:cs="Tahoma"/>
          <w:b/>
          <w:bCs/>
        </w:rPr>
        <w:t>2.5</w:t>
      </w:r>
      <w:r w:rsidR="0029349B" w:rsidRPr="0029349B">
        <w:rPr>
          <w:rFonts w:ascii="Tahoma" w:eastAsiaTheme="minorHAnsi" w:hAnsi="Tahoma" w:cs="Tahoma"/>
          <w:b/>
          <w:bCs/>
        </w:rPr>
        <w:t xml:space="preserve"> P</w:t>
      </w:r>
      <w:r w:rsidR="00D461F8">
        <w:rPr>
          <w:rFonts w:ascii="Tahoma" w:eastAsiaTheme="minorHAnsi" w:hAnsi="Tahoma" w:cs="Tahoma"/>
          <w:b/>
          <w:bCs/>
        </w:rPr>
        <w:t>ermit S</w:t>
      </w:r>
      <w:r>
        <w:rPr>
          <w:rFonts w:ascii="Tahoma" w:eastAsiaTheme="minorHAnsi" w:hAnsi="Tahoma" w:cs="Tahoma"/>
          <w:b/>
          <w:bCs/>
        </w:rPr>
        <w:t>uspension</w:t>
      </w:r>
      <w:r w:rsidR="0029349B" w:rsidRPr="0029349B">
        <w:rPr>
          <w:rFonts w:ascii="Tahoma" w:eastAsiaTheme="minorHAnsi" w:hAnsi="Tahoma" w:cs="Tahoma"/>
          <w:b/>
          <w:bCs/>
        </w:rPr>
        <w:t xml:space="preserve">. </w:t>
      </w:r>
      <w:r w:rsidR="0029349B" w:rsidRPr="0029349B">
        <w:rPr>
          <w:rFonts w:ascii="Tahoma" w:eastAsiaTheme="minorHAnsi" w:hAnsi="Tahoma" w:cs="Tahoma"/>
        </w:rPr>
        <w:t>Whenever, upon inspection of any rental dwelling unit, the Building Official finds that conditions or practices exist which are in violation of any provisions of this chapter, the Building Official shall give notice in writing to the owner and/or manager of such unit that unless the conditions or practices causing the violation are corrected within a reasonable period, to be determined by the Building Official, the permit shall be suspended</w:t>
      </w:r>
      <w:r w:rsidR="00D27248">
        <w:rPr>
          <w:rFonts w:ascii="Tahoma" w:eastAsiaTheme="minorHAnsi" w:hAnsi="Tahoma" w:cs="Tahoma"/>
        </w:rPr>
        <w:t xml:space="preserve">. </w:t>
      </w:r>
      <w:r w:rsidR="0029349B" w:rsidRPr="0029349B">
        <w:rPr>
          <w:rFonts w:ascii="Tahoma" w:eastAsiaTheme="minorHAnsi" w:hAnsi="Tahoma" w:cs="Tahoma"/>
        </w:rPr>
        <w:t xml:space="preserve">At the end of such period, the Building Inspector shall re-inspect such unit and if the Building Official finds that the violations </w:t>
      </w:r>
      <w:r w:rsidR="005C235F">
        <w:rPr>
          <w:rFonts w:ascii="Tahoma" w:eastAsiaTheme="minorHAnsi" w:hAnsi="Tahoma" w:cs="Tahoma"/>
        </w:rPr>
        <w:t xml:space="preserve">continue to exist may suspend the rental permit by providing by written notice to the operator </w:t>
      </w:r>
      <w:r w:rsidR="0029349B" w:rsidRPr="0029349B">
        <w:rPr>
          <w:rFonts w:ascii="Tahoma" w:eastAsiaTheme="minorHAnsi" w:hAnsi="Tahoma" w:cs="Tahoma"/>
        </w:rPr>
        <w:t>that the permit has been suspended. Upon receipt of notice of suspension, such owner/</w:t>
      </w:r>
      <w:r w:rsidR="00D27248">
        <w:rPr>
          <w:rFonts w:ascii="Tahoma" w:eastAsiaTheme="minorHAnsi" w:hAnsi="Tahoma" w:cs="Tahoma"/>
        </w:rPr>
        <w:t xml:space="preserve">operator </w:t>
      </w:r>
      <w:r w:rsidR="0029349B" w:rsidRPr="0029349B">
        <w:rPr>
          <w:rFonts w:ascii="Tahoma" w:eastAsiaTheme="minorHAnsi" w:hAnsi="Tahoma" w:cs="Tahoma"/>
        </w:rPr>
        <w:t xml:space="preserve">shall immediately </w:t>
      </w:r>
      <w:r w:rsidR="00D27248">
        <w:rPr>
          <w:rFonts w:ascii="Tahoma" w:eastAsiaTheme="minorHAnsi" w:hAnsi="Tahoma" w:cs="Tahoma"/>
        </w:rPr>
        <w:t>cause occupants to vacate the premises</w:t>
      </w:r>
      <w:r w:rsidR="0029349B" w:rsidRPr="0029349B">
        <w:rPr>
          <w:rFonts w:ascii="Tahoma" w:eastAsiaTheme="minorHAnsi" w:hAnsi="Tahoma" w:cs="Tahoma"/>
        </w:rPr>
        <w:t xml:space="preserve"> </w:t>
      </w:r>
      <w:r w:rsidR="00D27248">
        <w:rPr>
          <w:rFonts w:ascii="Tahoma" w:eastAsiaTheme="minorHAnsi" w:hAnsi="Tahoma" w:cs="Tahoma"/>
        </w:rPr>
        <w:t xml:space="preserve">until the building official determines the violations have been corrected. </w:t>
      </w:r>
      <w:r w:rsidR="0029349B" w:rsidRPr="0029349B">
        <w:rPr>
          <w:rFonts w:ascii="Tahoma" w:eastAsiaTheme="minorHAnsi" w:hAnsi="Tahoma" w:cs="Tahoma"/>
        </w:rPr>
        <w:t xml:space="preserve">In instances where violations of this chapter are confined to one (1) of </w:t>
      </w:r>
      <w:r w:rsidR="00C34F68">
        <w:rPr>
          <w:rFonts w:ascii="Tahoma" w:eastAsiaTheme="minorHAnsi" w:hAnsi="Tahoma" w:cs="Tahoma"/>
        </w:rPr>
        <w:t xml:space="preserve">the </w:t>
      </w:r>
      <w:r w:rsidR="004F271F">
        <w:rPr>
          <w:rFonts w:ascii="Tahoma" w:eastAsiaTheme="minorHAnsi" w:hAnsi="Tahoma" w:cs="Tahoma"/>
        </w:rPr>
        <w:t xml:space="preserve">multiple </w:t>
      </w:r>
      <w:r w:rsidR="000A766C">
        <w:rPr>
          <w:rFonts w:ascii="Tahoma" w:eastAsiaTheme="minorHAnsi" w:hAnsi="Tahoma" w:cs="Tahoma"/>
        </w:rPr>
        <w:t>dwelling units</w:t>
      </w:r>
      <w:r w:rsidR="0029349B" w:rsidRPr="0029349B">
        <w:rPr>
          <w:rFonts w:ascii="Tahoma" w:eastAsiaTheme="minorHAnsi" w:hAnsi="Tahoma" w:cs="Tahoma"/>
        </w:rPr>
        <w:t xml:space="preserve"> within a </w:t>
      </w:r>
      <w:r w:rsidR="00D27248">
        <w:rPr>
          <w:rFonts w:ascii="Tahoma" w:eastAsiaTheme="minorHAnsi" w:hAnsi="Tahoma" w:cs="Tahoma"/>
        </w:rPr>
        <w:t>premises</w:t>
      </w:r>
      <w:r w:rsidR="0029349B" w:rsidRPr="0029349B">
        <w:rPr>
          <w:rFonts w:ascii="Tahoma" w:eastAsiaTheme="minorHAnsi" w:hAnsi="Tahoma" w:cs="Tahoma"/>
        </w:rPr>
        <w:t xml:space="preserve"> and in the judgment of the Building Official do not constitute a hazard to health or safety elsewhere, the Building Official shall limit the application of the requirement to vacate </w:t>
      </w:r>
      <w:r w:rsidR="00D461F8">
        <w:rPr>
          <w:rFonts w:ascii="Tahoma" w:eastAsiaTheme="minorHAnsi" w:hAnsi="Tahoma" w:cs="Tahoma"/>
        </w:rPr>
        <w:t xml:space="preserve">the </w:t>
      </w:r>
      <w:r w:rsidR="0029349B" w:rsidRPr="0029349B">
        <w:rPr>
          <w:rFonts w:ascii="Tahoma" w:eastAsiaTheme="minorHAnsi" w:hAnsi="Tahoma" w:cs="Tahoma"/>
        </w:rPr>
        <w:t>premises to the areas and/or units in which the violations exist.</w:t>
      </w:r>
    </w:p>
    <w:p w:rsidR="0029349B" w:rsidRPr="0029349B" w:rsidRDefault="0029349B" w:rsidP="0029349B">
      <w:pPr>
        <w:autoSpaceDE w:val="0"/>
        <w:autoSpaceDN w:val="0"/>
        <w:adjustRightInd w:val="0"/>
        <w:ind w:left="20" w:right="60" w:firstLine="240"/>
        <w:jc w:val="both"/>
        <w:rPr>
          <w:rFonts w:ascii="Tahoma" w:eastAsiaTheme="minorHAnsi" w:hAnsi="Tahoma" w:cs="Tahoma"/>
        </w:rPr>
      </w:pPr>
      <w:r w:rsidRPr="0029349B">
        <w:rPr>
          <w:rFonts w:ascii="Tahoma" w:eastAsiaTheme="minorHAnsi" w:hAnsi="Tahoma" w:cs="Tahoma"/>
        </w:rPr>
        <w:t xml:space="preserve"> </w:t>
      </w:r>
    </w:p>
    <w:p w:rsidR="0029349B" w:rsidRPr="0023566A" w:rsidRDefault="0029349B" w:rsidP="0029349B">
      <w:pPr>
        <w:autoSpaceDE w:val="0"/>
        <w:autoSpaceDN w:val="0"/>
        <w:adjustRightInd w:val="0"/>
        <w:jc w:val="both"/>
        <w:rPr>
          <w:rFonts w:ascii="Tahoma" w:eastAsiaTheme="minorHAnsi" w:hAnsi="Tahoma" w:cs="Tahoma"/>
          <w:bCs/>
        </w:rPr>
      </w:pPr>
      <w:r w:rsidRPr="0029349B">
        <w:rPr>
          <w:rFonts w:ascii="Tahoma" w:eastAsiaTheme="minorHAnsi" w:hAnsi="Tahoma" w:cs="Tahoma"/>
          <w:b/>
          <w:bCs/>
        </w:rPr>
        <w:t>9</w:t>
      </w:r>
      <w:r w:rsidR="00D461F8" w:rsidRPr="0023566A">
        <w:rPr>
          <w:rFonts w:ascii="Tahoma" w:eastAsiaTheme="minorHAnsi" w:hAnsi="Tahoma" w:cs="Tahoma"/>
          <w:b/>
          <w:bCs/>
        </w:rPr>
        <w:t>0</w:t>
      </w:r>
      <w:r w:rsidR="00C662B3" w:rsidRPr="0023566A">
        <w:rPr>
          <w:rFonts w:ascii="Tahoma" w:eastAsiaTheme="minorHAnsi" w:hAnsi="Tahoma" w:cs="Tahoma"/>
          <w:b/>
          <w:bCs/>
        </w:rPr>
        <w:t>2.6</w:t>
      </w:r>
      <w:r w:rsidRPr="0029349B">
        <w:rPr>
          <w:rFonts w:ascii="Tahoma" w:eastAsiaTheme="minorHAnsi" w:hAnsi="Tahoma" w:cs="Tahoma"/>
          <w:b/>
          <w:bCs/>
        </w:rPr>
        <w:t xml:space="preserve"> P</w:t>
      </w:r>
      <w:r w:rsidR="00C662B3" w:rsidRPr="0023566A">
        <w:rPr>
          <w:rFonts w:ascii="Tahoma" w:eastAsiaTheme="minorHAnsi" w:hAnsi="Tahoma" w:cs="Tahoma"/>
          <w:b/>
          <w:bCs/>
        </w:rPr>
        <w:t>ermit Suspended</w:t>
      </w:r>
      <w:r w:rsidRPr="0029349B">
        <w:rPr>
          <w:rFonts w:ascii="Tahoma" w:eastAsiaTheme="minorHAnsi" w:hAnsi="Tahoma" w:cs="Tahoma"/>
          <w:b/>
          <w:bCs/>
        </w:rPr>
        <w:t>; A</w:t>
      </w:r>
      <w:r w:rsidR="00C662B3" w:rsidRPr="0023566A">
        <w:rPr>
          <w:rFonts w:ascii="Tahoma" w:eastAsiaTheme="minorHAnsi" w:hAnsi="Tahoma" w:cs="Tahoma"/>
          <w:b/>
          <w:bCs/>
        </w:rPr>
        <w:t>ppeal</w:t>
      </w:r>
      <w:r w:rsidRPr="0029349B">
        <w:rPr>
          <w:rFonts w:ascii="Tahoma" w:eastAsiaTheme="minorHAnsi" w:hAnsi="Tahoma" w:cs="Tahoma"/>
          <w:b/>
          <w:bCs/>
        </w:rPr>
        <w:t>.</w:t>
      </w:r>
      <w:r w:rsidR="00D461F8" w:rsidRPr="0023566A">
        <w:t xml:space="preserve"> </w:t>
      </w:r>
      <w:r w:rsidR="00D461F8" w:rsidRPr="0029349B">
        <w:rPr>
          <w:rFonts w:ascii="Tahoma" w:eastAsiaTheme="minorHAnsi" w:hAnsi="Tahoma" w:cs="Tahoma"/>
        </w:rPr>
        <w:t xml:space="preserve">Any person whose permit to operate a rental dwelling unit has been suspended or who has received notice from the </w:t>
      </w:r>
      <w:r w:rsidR="00D461F8" w:rsidRPr="0023566A">
        <w:rPr>
          <w:rFonts w:ascii="Tahoma" w:eastAsiaTheme="minorHAnsi" w:hAnsi="Tahoma" w:cs="Tahoma"/>
        </w:rPr>
        <w:t>building official</w:t>
      </w:r>
      <w:r w:rsidR="00D461F8" w:rsidRPr="0029349B">
        <w:rPr>
          <w:rFonts w:ascii="Tahoma" w:eastAsiaTheme="minorHAnsi" w:hAnsi="Tahoma" w:cs="Tahoma"/>
        </w:rPr>
        <w:t xml:space="preserve"> that a permit is to be suspended unless existing conditions or practices are corrected,</w:t>
      </w:r>
      <w:r w:rsidR="00D461F8" w:rsidRPr="0023566A">
        <w:rPr>
          <w:rFonts w:ascii="Tahoma" w:eastAsiaTheme="minorHAnsi" w:hAnsi="Tahoma" w:cs="Tahoma"/>
          <w:bCs/>
        </w:rPr>
        <w:t xml:space="preserve"> may request and shall be granted a hearing on the matter before the </w:t>
      </w:r>
      <w:r w:rsidR="000A766C">
        <w:rPr>
          <w:rFonts w:ascii="Tahoma" w:eastAsiaTheme="minorHAnsi" w:hAnsi="Tahoma" w:cs="Tahoma"/>
        </w:rPr>
        <w:t xml:space="preserve">Scott County Board of Supervisors </w:t>
      </w:r>
      <w:r w:rsidR="000A766C" w:rsidRPr="0029349B">
        <w:rPr>
          <w:rFonts w:ascii="Tahoma" w:eastAsiaTheme="minorHAnsi" w:hAnsi="Tahoma" w:cs="Tahoma"/>
        </w:rPr>
        <w:t>under the procedure</w:t>
      </w:r>
      <w:r w:rsidR="000A766C">
        <w:rPr>
          <w:rFonts w:ascii="Tahoma" w:eastAsiaTheme="minorHAnsi" w:hAnsi="Tahoma" w:cs="Tahoma"/>
        </w:rPr>
        <w:t>s</w:t>
      </w:r>
      <w:r w:rsidR="000A766C" w:rsidRPr="0029349B">
        <w:rPr>
          <w:rFonts w:ascii="Tahoma" w:eastAsiaTheme="minorHAnsi" w:hAnsi="Tahoma" w:cs="Tahoma"/>
        </w:rPr>
        <w:t xml:space="preserve"> </w:t>
      </w:r>
      <w:r w:rsidR="000A766C">
        <w:rPr>
          <w:rFonts w:ascii="Tahoma" w:eastAsiaTheme="minorHAnsi" w:hAnsi="Tahoma" w:cs="Tahoma"/>
        </w:rPr>
        <w:t>established by the Scott County Administrator.</w:t>
      </w:r>
    </w:p>
    <w:p w:rsidR="00D461F8" w:rsidRDefault="00D461F8" w:rsidP="0029349B">
      <w:pPr>
        <w:autoSpaceDE w:val="0"/>
        <w:autoSpaceDN w:val="0"/>
        <w:adjustRightInd w:val="0"/>
        <w:jc w:val="both"/>
        <w:rPr>
          <w:rFonts w:ascii="Tahoma" w:eastAsiaTheme="minorHAnsi" w:hAnsi="Tahoma" w:cs="Tahoma"/>
        </w:rPr>
      </w:pPr>
    </w:p>
    <w:p w:rsidR="00C34F68" w:rsidRPr="0029349B" w:rsidRDefault="00C34F68" w:rsidP="0029349B">
      <w:pPr>
        <w:autoSpaceDE w:val="0"/>
        <w:autoSpaceDN w:val="0"/>
        <w:adjustRightInd w:val="0"/>
        <w:jc w:val="both"/>
        <w:rPr>
          <w:rFonts w:ascii="Tahoma" w:eastAsiaTheme="minorHAnsi" w:hAnsi="Tahoma" w:cs="Tahoma"/>
        </w:rPr>
      </w:pPr>
    </w:p>
    <w:p w:rsidR="00C662B3" w:rsidRPr="00F532C8" w:rsidRDefault="00C662B3" w:rsidP="00C662B3">
      <w:pPr>
        <w:autoSpaceDE w:val="0"/>
        <w:autoSpaceDN w:val="0"/>
        <w:adjustRightInd w:val="0"/>
        <w:jc w:val="center"/>
        <w:rPr>
          <w:rFonts w:ascii="Tahoma" w:eastAsiaTheme="minorHAnsi" w:hAnsi="Tahoma" w:cs="Tahoma"/>
          <w:b/>
        </w:rPr>
      </w:pPr>
      <w:r w:rsidRPr="00F532C8">
        <w:rPr>
          <w:rFonts w:ascii="Tahoma" w:eastAsiaTheme="minorHAnsi" w:hAnsi="Tahoma" w:cs="Tahoma"/>
          <w:b/>
        </w:rPr>
        <w:lastRenderedPageBreak/>
        <w:t>Section 903</w:t>
      </w:r>
    </w:p>
    <w:p w:rsidR="00C662B3" w:rsidRPr="00F532C8" w:rsidRDefault="00C662B3" w:rsidP="00C662B3">
      <w:pPr>
        <w:autoSpaceDE w:val="0"/>
        <w:autoSpaceDN w:val="0"/>
        <w:adjustRightInd w:val="0"/>
        <w:jc w:val="center"/>
        <w:rPr>
          <w:rFonts w:ascii="Tahoma" w:eastAsiaTheme="minorHAnsi" w:hAnsi="Tahoma" w:cs="Tahoma"/>
          <w:b/>
        </w:rPr>
      </w:pPr>
      <w:r w:rsidRPr="00F532C8">
        <w:rPr>
          <w:rFonts w:ascii="Tahoma" w:eastAsiaTheme="minorHAnsi" w:hAnsi="Tahoma" w:cs="Tahoma"/>
          <w:b/>
        </w:rPr>
        <w:t>Background Checks</w:t>
      </w:r>
    </w:p>
    <w:p w:rsidR="00C662B3" w:rsidRPr="00F532C8" w:rsidRDefault="00C662B3" w:rsidP="00C662B3">
      <w:pPr>
        <w:autoSpaceDE w:val="0"/>
        <w:autoSpaceDN w:val="0"/>
        <w:adjustRightInd w:val="0"/>
        <w:jc w:val="center"/>
        <w:rPr>
          <w:rFonts w:ascii="Tahoma" w:eastAsiaTheme="minorHAnsi" w:hAnsi="Tahoma" w:cs="Tahoma"/>
          <w:b/>
        </w:rPr>
      </w:pPr>
    </w:p>
    <w:p w:rsidR="0029349B" w:rsidRPr="00F532C8" w:rsidRDefault="00D461F8" w:rsidP="0029349B">
      <w:pPr>
        <w:autoSpaceDE w:val="0"/>
        <w:autoSpaceDN w:val="0"/>
        <w:adjustRightInd w:val="0"/>
        <w:rPr>
          <w:rFonts w:ascii="Tahoma" w:eastAsiaTheme="minorHAnsi" w:hAnsi="Tahoma" w:cs="Tahoma"/>
        </w:rPr>
      </w:pPr>
      <w:r w:rsidRPr="00F532C8">
        <w:rPr>
          <w:rFonts w:ascii="Tahoma" w:eastAsiaTheme="minorHAnsi" w:hAnsi="Tahoma" w:cs="Tahoma"/>
          <w:b/>
        </w:rPr>
        <w:t>90</w:t>
      </w:r>
      <w:r w:rsidR="00C662B3" w:rsidRPr="00F532C8">
        <w:rPr>
          <w:rFonts w:ascii="Tahoma" w:eastAsiaTheme="minorHAnsi" w:hAnsi="Tahoma" w:cs="Tahoma"/>
          <w:b/>
        </w:rPr>
        <w:t>3.1</w:t>
      </w:r>
      <w:r w:rsidR="0029349B" w:rsidRPr="00F532C8">
        <w:rPr>
          <w:rFonts w:ascii="Tahoma" w:eastAsiaTheme="minorHAnsi" w:hAnsi="Tahoma" w:cs="Tahoma"/>
          <w:b/>
        </w:rPr>
        <w:t xml:space="preserve"> Mandatory Background Checks. </w:t>
      </w:r>
      <w:r w:rsidR="0029349B" w:rsidRPr="00F532C8">
        <w:rPr>
          <w:rFonts w:ascii="Tahoma" w:eastAsiaTheme="minorHAnsi" w:hAnsi="Tahoma" w:cs="Tahoma"/>
        </w:rPr>
        <w:t xml:space="preserve">Permit holders shall perform a background check on all persons 18 years of age or older who newly occupy a rental unit as of the effective date of this </w:t>
      </w:r>
      <w:r w:rsidR="00C662B3" w:rsidRPr="00F532C8">
        <w:rPr>
          <w:rFonts w:ascii="Tahoma" w:eastAsiaTheme="minorHAnsi" w:hAnsi="Tahoma" w:cs="Tahoma"/>
        </w:rPr>
        <w:t>o</w:t>
      </w:r>
      <w:r w:rsidR="0029349B" w:rsidRPr="00F532C8">
        <w:rPr>
          <w:rFonts w:ascii="Tahoma" w:eastAsiaTheme="minorHAnsi" w:hAnsi="Tahoma" w:cs="Tahoma"/>
        </w:rPr>
        <w:t>rdinance, whether or not the person(s) has signed a lease. This requirement shall not apply with regard to persons already occupying a given rental unit prior to the effective date of this requirement.</w:t>
      </w:r>
    </w:p>
    <w:p w:rsidR="0029349B" w:rsidRPr="00F532C8" w:rsidRDefault="0029349B" w:rsidP="0029349B">
      <w:pPr>
        <w:autoSpaceDE w:val="0"/>
        <w:autoSpaceDN w:val="0"/>
        <w:adjustRightInd w:val="0"/>
        <w:rPr>
          <w:rFonts w:ascii="Tahoma" w:eastAsiaTheme="minorHAnsi" w:hAnsi="Tahoma" w:cs="Tahoma"/>
        </w:rPr>
      </w:pPr>
    </w:p>
    <w:p w:rsidR="0029349B" w:rsidRPr="00F532C8" w:rsidRDefault="00C662B3" w:rsidP="0029349B">
      <w:pPr>
        <w:shd w:val="clear" w:color="auto" w:fill="FFFFFF"/>
        <w:ind w:left="720"/>
        <w:rPr>
          <w:rFonts w:ascii="Tahoma" w:hAnsi="Tahoma" w:cs="Tahoma"/>
        </w:rPr>
      </w:pPr>
      <w:r w:rsidRPr="00F532C8">
        <w:rPr>
          <w:rFonts w:ascii="Tahoma" w:hAnsi="Tahoma" w:cs="Tahoma"/>
          <w:b/>
        </w:rPr>
        <w:t>903.2</w:t>
      </w:r>
      <w:r w:rsidR="0029349B" w:rsidRPr="00F532C8">
        <w:rPr>
          <w:rFonts w:ascii="Tahoma" w:hAnsi="Tahoma" w:cs="Tahoma"/>
        </w:rPr>
        <w:t xml:space="preserve"> </w:t>
      </w:r>
      <w:r w:rsidRPr="00F532C8">
        <w:rPr>
          <w:rFonts w:ascii="Tahoma" w:hAnsi="Tahoma" w:cs="Tahoma"/>
          <w:b/>
        </w:rPr>
        <w:t>Minimum Requirements of Background C</w:t>
      </w:r>
      <w:r w:rsidR="0029349B" w:rsidRPr="00F532C8">
        <w:rPr>
          <w:rFonts w:ascii="Tahoma" w:hAnsi="Tahoma" w:cs="Tahoma"/>
          <w:b/>
        </w:rPr>
        <w:t>hecks.</w:t>
      </w:r>
      <w:r w:rsidR="0029349B" w:rsidRPr="00F532C8">
        <w:rPr>
          <w:rFonts w:ascii="Tahoma" w:hAnsi="Tahoma" w:cs="Tahoma"/>
        </w:rPr>
        <w:t xml:space="preserve"> Background checks may be obtained</w:t>
      </w:r>
      <w:r w:rsidR="005C235F" w:rsidRPr="00F532C8">
        <w:rPr>
          <w:rFonts w:ascii="Tahoma" w:hAnsi="Tahoma" w:cs="Tahoma"/>
        </w:rPr>
        <w:t xml:space="preserve"> </w:t>
      </w:r>
      <w:r w:rsidR="0029349B" w:rsidRPr="00F532C8">
        <w:rPr>
          <w:rFonts w:ascii="Tahoma" w:hAnsi="Tahoma" w:cs="Tahoma"/>
        </w:rPr>
        <w:t>through the</w:t>
      </w:r>
      <w:r w:rsidR="000A766C" w:rsidRPr="00F532C8">
        <w:rPr>
          <w:rFonts w:ascii="Tahoma" w:hAnsi="Tahoma" w:cs="Tahoma"/>
        </w:rPr>
        <w:t xml:space="preserve"> Scott County Sheriff’s Office</w:t>
      </w:r>
      <w:r w:rsidR="00366EDD" w:rsidRPr="00F532C8">
        <w:rPr>
          <w:rFonts w:ascii="Tahoma" w:hAnsi="Tahoma" w:cs="Tahoma"/>
        </w:rPr>
        <w:t>,</w:t>
      </w:r>
      <w:r w:rsidR="0029349B" w:rsidRPr="00F532C8">
        <w:rPr>
          <w:rFonts w:ascii="Tahoma" w:hAnsi="Tahoma" w:cs="Tahoma"/>
        </w:rPr>
        <w:t xml:space="preserve"> through a third party engaged in the business of providing background checks or through other approved means. Background checks as referenced here shall include the following at a minimum: </w:t>
      </w:r>
    </w:p>
    <w:p w:rsidR="0029349B" w:rsidRPr="00F532C8" w:rsidRDefault="0029349B" w:rsidP="0029349B">
      <w:pPr>
        <w:shd w:val="clear" w:color="auto" w:fill="FFFFFF"/>
        <w:spacing w:before="100" w:beforeAutospacing="1" w:after="100" w:afterAutospacing="1"/>
        <w:ind w:left="720" w:firstLine="720"/>
        <w:rPr>
          <w:rFonts w:ascii="Tahoma" w:hAnsi="Tahoma" w:cs="Tahoma"/>
        </w:rPr>
      </w:pPr>
      <w:r w:rsidRPr="00F532C8">
        <w:rPr>
          <w:rFonts w:ascii="Tahoma" w:hAnsi="Tahoma" w:cs="Tahoma"/>
        </w:rPr>
        <w:t xml:space="preserve">a.) A report of activity from Iowa Courts Online. </w:t>
      </w:r>
    </w:p>
    <w:p w:rsidR="0029349B" w:rsidRPr="00F532C8" w:rsidRDefault="0029349B" w:rsidP="0029349B">
      <w:pPr>
        <w:shd w:val="clear" w:color="auto" w:fill="FFFFFF"/>
        <w:spacing w:before="100" w:beforeAutospacing="1" w:after="100" w:afterAutospacing="1"/>
        <w:ind w:left="1440"/>
        <w:rPr>
          <w:rFonts w:ascii="Tahoma" w:hAnsi="Tahoma" w:cs="Tahoma"/>
        </w:rPr>
      </w:pPr>
      <w:r w:rsidRPr="00F532C8">
        <w:rPr>
          <w:rFonts w:ascii="Tahoma" w:hAnsi="Tahoma" w:cs="Tahoma"/>
        </w:rPr>
        <w:t>b.) A report from the Iowa Sex Offender Registry and the National Sex Offender</w:t>
      </w:r>
      <w:r w:rsidRPr="00F532C8">
        <w:rPr>
          <w:rFonts w:ascii="Tahoma" w:hAnsi="Tahoma" w:cs="Tahoma"/>
        </w:rPr>
        <w:br/>
        <w:t>Website maintained by the United States Department of Justice.</w:t>
      </w:r>
    </w:p>
    <w:p w:rsidR="0029349B" w:rsidRPr="00F532C8" w:rsidRDefault="0029349B" w:rsidP="00C662B3">
      <w:pPr>
        <w:shd w:val="clear" w:color="auto" w:fill="FFFFFF"/>
        <w:spacing w:before="100" w:beforeAutospacing="1" w:after="100" w:afterAutospacing="1"/>
        <w:ind w:left="720"/>
        <w:rPr>
          <w:rFonts w:ascii="Tahoma" w:hAnsi="Tahoma" w:cs="Tahoma"/>
        </w:rPr>
      </w:pPr>
      <w:r w:rsidRPr="00F532C8">
        <w:rPr>
          <w:rFonts w:ascii="Tahoma" w:hAnsi="Tahoma" w:cs="Tahoma"/>
        </w:rPr>
        <w:t>Permit holders are encouraged, but not required, to obtain additional background information they deem appropriate. Nothing herein shall be construed to indicate any preference or recomm</w:t>
      </w:r>
      <w:r w:rsidR="000A766C" w:rsidRPr="00F532C8">
        <w:rPr>
          <w:rFonts w:ascii="Tahoma" w:hAnsi="Tahoma" w:cs="Tahoma"/>
        </w:rPr>
        <w:t>endation on the part of Scott County</w:t>
      </w:r>
      <w:r w:rsidRPr="00F532C8">
        <w:rPr>
          <w:rFonts w:ascii="Tahoma" w:hAnsi="Tahoma" w:cs="Tahoma"/>
        </w:rPr>
        <w:t xml:space="preserve"> as to the selection of a tenant.</w:t>
      </w:r>
      <w:r w:rsidR="00BE0CC0" w:rsidRPr="00F532C8">
        <w:rPr>
          <w:rFonts w:ascii="Tahoma" w:hAnsi="Tahoma" w:cs="Tahoma"/>
        </w:rPr>
        <w:t xml:space="preserve"> Operators are free to use the information discover</w:t>
      </w:r>
      <w:r w:rsidR="000A766C" w:rsidRPr="00F532C8">
        <w:rPr>
          <w:rFonts w:ascii="Tahoma" w:hAnsi="Tahoma" w:cs="Tahoma"/>
        </w:rPr>
        <w:t>ed to the degree they see fit.</w:t>
      </w:r>
    </w:p>
    <w:p w:rsidR="0029349B" w:rsidRPr="00F532C8" w:rsidRDefault="00C662B3" w:rsidP="0029349B">
      <w:pPr>
        <w:shd w:val="clear" w:color="auto" w:fill="FFFFFF"/>
        <w:spacing w:before="100" w:beforeAutospacing="1" w:after="100" w:afterAutospacing="1"/>
        <w:ind w:left="720"/>
        <w:rPr>
          <w:rFonts w:ascii="Tahoma" w:hAnsi="Tahoma" w:cs="Tahoma"/>
        </w:rPr>
      </w:pPr>
      <w:r w:rsidRPr="00F532C8">
        <w:rPr>
          <w:rFonts w:ascii="Tahoma" w:hAnsi="Tahoma" w:cs="Tahoma"/>
          <w:b/>
        </w:rPr>
        <w:t>903.3</w:t>
      </w:r>
      <w:r w:rsidR="0029349B" w:rsidRPr="00F532C8">
        <w:rPr>
          <w:rFonts w:ascii="Tahoma" w:hAnsi="Tahoma" w:cs="Tahoma"/>
        </w:rPr>
        <w:t xml:space="preserve"> </w:t>
      </w:r>
      <w:r w:rsidRPr="00F532C8">
        <w:rPr>
          <w:rFonts w:ascii="Tahoma" w:hAnsi="Tahoma" w:cs="Tahoma"/>
          <w:b/>
        </w:rPr>
        <w:t xml:space="preserve">Proof of Background Check. </w:t>
      </w:r>
      <w:r w:rsidR="000A766C" w:rsidRPr="00F532C8">
        <w:rPr>
          <w:rFonts w:ascii="Tahoma" w:hAnsi="Tahoma" w:cs="Tahoma"/>
        </w:rPr>
        <w:t>Upon the Scott County Sheriff’s Office’s</w:t>
      </w:r>
      <w:r w:rsidR="0029349B" w:rsidRPr="00F532C8">
        <w:rPr>
          <w:rFonts w:ascii="Tahoma" w:hAnsi="Tahoma" w:cs="Tahoma"/>
        </w:rPr>
        <w:t xml:space="preserve"> request,</w:t>
      </w:r>
      <w:r w:rsidRPr="00F532C8">
        <w:rPr>
          <w:rFonts w:ascii="Tahoma" w:hAnsi="Tahoma" w:cs="Tahoma"/>
        </w:rPr>
        <w:t xml:space="preserve"> operators shall</w:t>
      </w:r>
      <w:r w:rsidR="0029349B" w:rsidRPr="00F532C8">
        <w:rPr>
          <w:rFonts w:ascii="Tahoma" w:hAnsi="Tahoma" w:cs="Tahoma"/>
        </w:rPr>
        <w:t xml:space="preserve"> show proof that the background check requirement has been met</w:t>
      </w:r>
      <w:r w:rsidRPr="00F532C8">
        <w:rPr>
          <w:rFonts w:ascii="Tahoma" w:hAnsi="Tahoma" w:cs="Tahoma"/>
        </w:rPr>
        <w:t xml:space="preserve"> by providing a receipt, cover sheet or other means that includes the </w:t>
      </w:r>
      <w:bookmarkStart w:id="0" w:name="_GoBack"/>
      <w:bookmarkEnd w:id="0"/>
      <w:r w:rsidR="00C34F68" w:rsidRPr="00F532C8">
        <w:rPr>
          <w:rFonts w:ascii="Tahoma" w:hAnsi="Tahoma" w:cs="Tahoma"/>
        </w:rPr>
        <w:t>tenant’s</w:t>
      </w:r>
      <w:r w:rsidRPr="00F532C8">
        <w:rPr>
          <w:rFonts w:ascii="Tahoma" w:hAnsi="Tahoma" w:cs="Tahoma"/>
        </w:rPr>
        <w:t xml:space="preserve"> name. The background check is the property of the person </w:t>
      </w:r>
      <w:r w:rsidR="00BE0CC0" w:rsidRPr="00F532C8">
        <w:rPr>
          <w:rFonts w:ascii="Tahoma" w:hAnsi="Tahoma" w:cs="Tahoma"/>
        </w:rPr>
        <w:t xml:space="preserve">ordering </w:t>
      </w:r>
      <w:r w:rsidRPr="00F532C8">
        <w:rPr>
          <w:rFonts w:ascii="Tahoma" w:hAnsi="Tahoma" w:cs="Tahoma"/>
        </w:rPr>
        <w:t>the check, and it is within the rights of the operator to withhold the information w</w:t>
      </w:r>
      <w:r w:rsidR="00755A11" w:rsidRPr="00F532C8">
        <w:rPr>
          <w:rFonts w:ascii="Tahoma" w:hAnsi="Tahoma" w:cs="Tahoma"/>
        </w:rPr>
        <w:t>ithin</w:t>
      </w:r>
      <w:r w:rsidR="00BE0CC0" w:rsidRPr="00F532C8">
        <w:rPr>
          <w:rFonts w:ascii="Tahoma" w:hAnsi="Tahoma" w:cs="Tahoma"/>
        </w:rPr>
        <w:t xml:space="preserve"> once proof of a background check bei</w:t>
      </w:r>
      <w:r w:rsidR="000A766C" w:rsidRPr="00F532C8">
        <w:rPr>
          <w:rFonts w:ascii="Tahoma" w:hAnsi="Tahoma" w:cs="Tahoma"/>
        </w:rPr>
        <w:t>ng completed has been provided.</w:t>
      </w:r>
    </w:p>
    <w:p w:rsidR="004D41A3" w:rsidRPr="00F532C8" w:rsidRDefault="00755A11" w:rsidP="004D41A3">
      <w:pPr>
        <w:shd w:val="clear" w:color="auto" w:fill="FFFFFF"/>
        <w:jc w:val="center"/>
        <w:rPr>
          <w:rFonts w:ascii="Tahoma" w:hAnsi="Tahoma" w:cs="Tahoma"/>
          <w:b/>
        </w:rPr>
      </w:pPr>
      <w:r w:rsidRPr="00F532C8">
        <w:rPr>
          <w:rFonts w:ascii="Tahoma" w:hAnsi="Tahoma" w:cs="Tahoma"/>
          <w:b/>
        </w:rPr>
        <w:t>Section 904</w:t>
      </w:r>
    </w:p>
    <w:p w:rsidR="00755A11" w:rsidRPr="00F532C8" w:rsidRDefault="00755A11" w:rsidP="004D41A3">
      <w:pPr>
        <w:shd w:val="clear" w:color="auto" w:fill="FFFFFF"/>
        <w:jc w:val="center"/>
        <w:rPr>
          <w:rFonts w:ascii="Tahoma" w:hAnsi="Tahoma" w:cs="Tahoma"/>
          <w:b/>
        </w:rPr>
      </w:pPr>
      <w:r w:rsidRPr="00F532C8">
        <w:rPr>
          <w:rFonts w:ascii="Tahoma" w:hAnsi="Tahoma" w:cs="Tahoma"/>
          <w:b/>
        </w:rPr>
        <w:t>Mandatory Written Lease</w:t>
      </w:r>
    </w:p>
    <w:p w:rsidR="004D41A3" w:rsidRPr="00F532C8" w:rsidRDefault="004D41A3" w:rsidP="004D41A3">
      <w:pPr>
        <w:shd w:val="clear" w:color="auto" w:fill="FFFFFF"/>
        <w:jc w:val="center"/>
        <w:rPr>
          <w:rFonts w:ascii="Tahoma" w:hAnsi="Tahoma" w:cs="Tahoma"/>
          <w:b/>
        </w:rPr>
      </w:pPr>
    </w:p>
    <w:p w:rsidR="0029349B" w:rsidRPr="00F532C8" w:rsidRDefault="00755A11" w:rsidP="004D41A3">
      <w:pPr>
        <w:shd w:val="clear" w:color="auto" w:fill="FFFFFF"/>
        <w:rPr>
          <w:rFonts w:ascii="Tahoma" w:hAnsi="Tahoma" w:cs="Tahoma"/>
        </w:rPr>
      </w:pPr>
      <w:r w:rsidRPr="00F532C8">
        <w:rPr>
          <w:rFonts w:ascii="Tahoma" w:hAnsi="Tahoma" w:cs="Tahoma"/>
          <w:b/>
        </w:rPr>
        <w:t>904.1</w:t>
      </w:r>
      <w:r w:rsidR="0029349B" w:rsidRPr="00F532C8">
        <w:rPr>
          <w:rFonts w:ascii="Tahoma" w:hAnsi="Tahoma" w:cs="Tahoma"/>
          <w:b/>
        </w:rPr>
        <w:t xml:space="preserve"> M</w:t>
      </w:r>
      <w:r w:rsidRPr="00F532C8">
        <w:rPr>
          <w:rFonts w:ascii="Tahoma" w:hAnsi="Tahoma" w:cs="Tahoma"/>
          <w:b/>
        </w:rPr>
        <w:t>andatory written lease</w:t>
      </w:r>
      <w:r w:rsidR="0029349B" w:rsidRPr="00F532C8">
        <w:rPr>
          <w:rFonts w:ascii="Tahoma" w:hAnsi="Tahoma" w:cs="Tahoma"/>
          <w:b/>
        </w:rPr>
        <w:t xml:space="preserve">. </w:t>
      </w:r>
      <w:r w:rsidR="0029349B" w:rsidRPr="00F532C8">
        <w:rPr>
          <w:rFonts w:ascii="Tahoma" w:hAnsi="Tahoma" w:cs="Tahoma"/>
        </w:rPr>
        <w:t xml:space="preserve">Owners and </w:t>
      </w:r>
      <w:r w:rsidRPr="00F532C8">
        <w:rPr>
          <w:rFonts w:ascii="Tahoma" w:hAnsi="Tahoma" w:cs="Tahoma"/>
        </w:rPr>
        <w:t>operators</w:t>
      </w:r>
      <w:r w:rsidR="0029349B" w:rsidRPr="00F532C8">
        <w:rPr>
          <w:rFonts w:ascii="Tahoma" w:hAnsi="Tahoma" w:cs="Tahoma"/>
        </w:rPr>
        <w:t xml:space="preserve"> of all Rental Properties for which a Rental Permit is required must have written leases or </w:t>
      </w:r>
      <w:r w:rsidRPr="00F532C8">
        <w:rPr>
          <w:rFonts w:ascii="Tahoma" w:hAnsi="Tahoma" w:cs="Tahoma"/>
        </w:rPr>
        <w:t xml:space="preserve">written </w:t>
      </w:r>
      <w:r w:rsidR="0029349B" w:rsidRPr="00F532C8">
        <w:rPr>
          <w:rFonts w:ascii="Tahoma" w:hAnsi="Tahoma" w:cs="Tahoma"/>
        </w:rPr>
        <w:t xml:space="preserve">rental agreements with </w:t>
      </w:r>
      <w:r w:rsidRPr="00F532C8">
        <w:rPr>
          <w:rFonts w:ascii="Tahoma" w:hAnsi="Tahoma" w:cs="Tahoma"/>
        </w:rPr>
        <w:t xml:space="preserve">all </w:t>
      </w:r>
      <w:r w:rsidR="0029349B" w:rsidRPr="00F532C8">
        <w:rPr>
          <w:rFonts w:ascii="Tahoma" w:hAnsi="Tahoma" w:cs="Tahoma"/>
        </w:rPr>
        <w:t xml:space="preserve">tenants. </w:t>
      </w:r>
    </w:p>
    <w:p w:rsidR="0029349B" w:rsidRPr="00F532C8" w:rsidRDefault="004C4FC2" w:rsidP="004C4FC2">
      <w:pPr>
        <w:pStyle w:val="ListParagraph"/>
        <w:numPr>
          <w:ilvl w:val="1"/>
          <w:numId w:val="14"/>
        </w:numPr>
        <w:shd w:val="clear" w:color="auto" w:fill="FFFFFF"/>
        <w:spacing w:before="100" w:beforeAutospacing="1" w:after="100" w:afterAutospacing="1"/>
        <w:contextualSpacing/>
        <w:rPr>
          <w:rFonts w:ascii="Tahoma" w:hAnsi="Tahoma" w:cs="Tahoma"/>
        </w:rPr>
      </w:pPr>
      <w:r w:rsidRPr="00F532C8">
        <w:rPr>
          <w:rFonts w:ascii="Tahoma" w:hAnsi="Tahoma" w:cs="Tahoma"/>
          <w:b/>
        </w:rPr>
        <w:t xml:space="preserve">Lease Information. </w:t>
      </w:r>
      <w:r w:rsidR="0029349B" w:rsidRPr="00F532C8">
        <w:rPr>
          <w:rFonts w:ascii="Tahoma" w:hAnsi="Tahoma" w:cs="Tahoma"/>
        </w:rPr>
        <w:t xml:space="preserve">Written lease agreements must </w:t>
      </w:r>
      <w:r w:rsidR="00755A11" w:rsidRPr="00F532C8">
        <w:rPr>
          <w:rFonts w:ascii="Tahoma" w:hAnsi="Tahoma" w:cs="Tahoma"/>
        </w:rPr>
        <w:t>contain</w:t>
      </w:r>
      <w:r w:rsidR="0029349B" w:rsidRPr="00F532C8">
        <w:rPr>
          <w:rFonts w:ascii="Tahoma" w:hAnsi="Tahoma" w:cs="Tahoma"/>
        </w:rPr>
        <w:t xml:space="preserve"> the following information::</w:t>
      </w:r>
    </w:p>
    <w:p w:rsidR="004C4FC2" w:rsidRPr="00F532C8" w:rsidRDefault="004C4FC2" w:rsidP="004C4FC2">
      <w:pPr>
        <w:pStyle w:val="ListParagraph"/>
        <w:shd w:val="clear" w:color="auto" w:fill="FFFFFF"/>
        <w:spacing w:before="100" w:beforeAutospacing="1" w:after="100" w:afterAutospacing="1"/>
        <w:ind w:left="1440"/>
        <w:contextualSpacing/>
        <w:rPr>
          <w:rFonts w:ascii="Tahoma" w:hAnsi="Tahoma" w:cs="Tahoma"/>
        </w:rPr>
      </w:pPr>
    </w:p>
    <w:p w:rsidR="004C4FC2" w:rsidRPr="00F532C8" w:rsidRDefault="0023566A" w:rsidP="004C4FC2">
      <w:pPr>
        <w:pStyle w:val="ListParagraph"/>
        <w:numPr>
          <w:ilvl w:val="2"/>
          <w:numId w:val="14"/>
        </w:numPr>
        <w:shd w:val="clear" w:color="auto" w:fill="FFFFFF"/>
        <w:spacing w:before="100" w:beforeAutospacing="1" w:after="100" w:afterAutospacing="1"/>
        <w:ind w:left="1440"/>
        <w:contextualSpacing/>
        <w:rPr>
          <w:rFonts w:ascii="Tahoma" w:hAnsi="Tahoma" w:cs="Tahoma"/>
        </w:rPr>
      </w:pPr>
      <w:r w:rsidRPr="00F532C8">
        <w:rPr>
          <w:rFonts w:ascii="Tahoma" w:hAnsi="Tahoma" w:cs="Tahoma"/>
        </w:rPr>
        <w:t>The full name of al</w:t>
      </w:r>
      <w:r w:rsidR="0029349B" w:rsidRPr="00F532C8">
        <w:rPr>
          <w:rFonts w:ascii="Tahoma" w:hAnsi="Tahoma" w:cs="Tahoma"/>
        </w:rPr>
        <w:t xml:space="preserve">l occupants of the </w:t>
      </w:r>
      <w:r w:rsidR="004C4FC2" w:rsidRPr="00F532C8">
        <w:rPr>
          <w:rFonts w:ascii="Tahoma" w:hAnsi="Tahoma" w:cs="Tahoma"/>
        </w:rPr>
        <w:t>dwelling</w:t>
      </w:r>
      <w:r w:rsidR="004D7ECD" w:rsidRPr="00F532C8">
        <w:rPr>
          <w:rFonts w:ascii="Tahoma" w:hAnsi="Tahoma" w:cs="Tahoma"/>
        </w:rPr>
        <w:t xml:space="preserve"> unit;</w:t>
      </w:r>
    </w:p>
    <w:p w:rsidR="004C4FC2" w:rsidRPr="00F532C8" w:rsidRDefault="004C4FC2" w:rsidP="004C4FC2">
      <w:pPr>
        <w:pStyle w:val="ListParagraph"/>
        <w:numPr>
          <w:ilvl w:val="2"/>
          <w:numId w:val="14"/>
        </w:numPr>
        <w:shd w:val="clear" w:color="auto" w:fill="FFFFFF"/>
        <w:spacing w:before="100" w:beforeAutospacing="1" w:after="100" w:afterAutospacing="1"/>
        <w:ind w:left="1440"/>
        <w:contextualSpacing/>
        <w:rPr>
          <w:rFonts w:ascii="Tahoma" w:hAnsi="Tahoma" w:cs="Tahoma"/>
        </w:rPr>
      </w:pPr>
      <w:r w:rsidRPr="00F532C8">
        <w:rPr>
          <w:rFonts w:ascii="Tahoma" w:hAnsi="Tahoma" w:cs="Tahoma"/>
        </w:rPr>
        <w:t>T</w:t>
      </w:r>
      <w:r w:rsidR="0029349B" w:rsidRPr="00F532C8">
        <w:rPr>
          <w:rFonts w:ascii="Tahoma" w:hAnsi="Tahoma" w:cs="Tahoma"/>
        </w:rPr>
        <w:t>he street address and unit number</w:t>
      </w:r>
      <w:r w:rsidRPr="00F532C8">
        <w:rPr>
          <w:rFonts w:ascii="Tahoma" w:hAnsi="Tahoma" w:cs="Tahoma"/>
        </w:rPr>
        <w:t xml:space="preserve"> to be occupied</w:t>
      </w:r>
      <w:r w:rsidR="004D7ECD" w:rsidRPr="00F532C8">
        <w:rPr>
          <w:rFonts w:ascii="Tahoma" w:hAnsi="Tahoma" w:cs="Tahoma"/>
        </w:rPr>
        <w:t>;</w:t>
      </w:r>
      <w:r w:rsidR="0029349B" w:rsidRPr="00F532C8">
        <w:rPr>
          <w:rFonts w:ascii="Tahoma" w:hAnsi="Tahoma" w:cs="Tahoma"/>
        </w:rPr>
        <w:t xml:space="preserve"> </w:t>
      </w:r>
    </w:p>
    <w:p w:rsidR="004C4FC2" w:rsidRPr="00F532C8" w:rsidRDefault="004C4FC2" w:rsidP="004C4FC2">
      <w:pPr>
        <w:pStyle w:val="ListParagraph"/>
        <w:numPr>
          <w:ilvl w:val="2"/>
          <w:numId w:val="14"/>
        </w:numPr>
        <w:shd w:val="clear" w:color="auto" w:fill="FFFFFF"/>
        <w:spacing w:before="100" w:beforeAutospacing="1" w:after="100" w:afterAutospacing="1"/>
        <w:ind w:left="1440"/>
        <w:contextualSpacing/>
        <w:rPr>
          <w:rFonts w:ascii="Tahoma" w:hAnsi="Tahoma" w:cs="Tahoma"/>
        </w:rPr>
      </w:pPr>
      <w:r w:rsidRPr="00F532C8">
        <w:rPr>
          <w:rFonts w:ascii="Tahoma" w:hAnsi="Tahoma" w:cs="Tahoma"/>
        </w:rPr>
        <w:t>The terms of the agreement</w:t>
      </w:r>
      <w:r w:rsidR="0029349B" w:rsidRPr="00F532C8">
        <w:rPr>
          <w:rFonts w:ascii="Tahoma" w:hAnsi="Tahoma" w:cs="Tahoma"/>
        </w:rPr>
        <w:t xml:space="preserve"> including the amount of rent and when it is due.</w:t>
      </w:r>
    </w:p>
    <w:p w:rsidR="004C4FC2" w:rsidRPr="00F532C8" w:rsidRDefault="004C4FC2" w:rsidP="004C4FC2">
      <w:pPr>
        <w:pStyle w:val="ListParagraph"/>
        <w:numPr>
          <w:ilvl w:val="2"/>
          <w:numId w:val="14"/>
        </w:numPr>
        <w:shd w:val="clear" w:color="auto" w:fill="FFFFFF"/>
        <w:spacing w:before="100" w:beforeAutospacing="1" w:after="100" w:afterAutospacing="1"/>
        <w:ind w:left="1440"/>
        <w:contextualSpacing/>
        <w:rPr>
          <w:rFonts w:ascii="Tahoma" w:hAnsi="Tahoma" w:cs="Tahoma"/>
        </w:rPr>
      </w:pPr>
      <w:r w:rsidRPr="00F532C8">
        <w:rPr>
          <w:rFonts w:ascii="Tahoma" w:hAnsi="Tahoma" w:cs="Tahoma"/>
        </w:rPr>
        <w:t>The party</w:t>
      </w:r>
      <w:r w:rsidR="004D7ECD" w:rsidRPr="00F532C8">
        <w:rPr>
          <w:rFonts w:ascii="Tahoma" w:hAnsi="Tahoma" w:cs="Tahoma"/>
        </w:rPr>
        <w:t xml:space="preserve"> responsible for utility costs;</w:t>
      </w:r>
    </w:p>
    <w:p w:rsidR="004C4FC2" w:rsidRPr="00F532C8" w:rsidRDefault="004C4FC2" w:rsidP="004C4FC2">
      <w:pPr>
        <w:pStyle w:val="ListParagraph"/>
        <w:numPr>
          <w:ilvl w:val="2"/>
          <w:numId w:val="14"/>
        </w:numPr>
        <w:shd w:val="clear" w:color="auto" w:fill="FFFFFF"/>
        <w:spacing w:before="100" w:beforeAutospacing="1" w:after="100" w:afterAutospacing="1"/>
        <w:ind w:left="2160" w:hanging="1440"/>
        <w:contextualSpacing/>
        <w:rPr>
          <w:rFonts w:ascii="Tahoma" w:hAnsi="Tahoma" w:cs="Tahoma"/>
        </w:rPr>
      </w:pPr>
      <w:r w:rsidRPr="00F532C8">
        <w:rPr>
          <w:rFonts w:ascii="Tahoma" w:hAnsi="Tahoma" w:cs="Tahoma"/>
        </w:rPr>
        <w:t>The</w:t>
      </w:r>
      <w:r w:rsidR="0029349B" w:rsidRPr="00F532C8">
        <w:rPr>
          <w:rFonts w:ascii="Tahoma" w:hAnsi="Tahoma" w:cs="Tahoma"/>
        </w:rPr>
        <w:t xml:space="preserve"> terms for the </w:t>
      </w:r>
      <w:r w:rsidRPr="00F532C8">
        <w:rPr>
          <w:rFonts w:ascii="Tahoma" w:hAnsi="Tahoma" w:cs="Tahoma"/>
        </w:rPr>
        <w:t>operators</w:t>
      </w:r>
      <w:r w:rsidR="0029349B" w:rsidRPr="00F532C8">
        <w:rPr>
          <w:rFonts w:ascii="Tahoma" w:hAnsi="Tahoma" w:cs="Tahoma"/>
        </w:rPr>
        <w:t xml:space="preserve"> access to the </w:t>
      </w:r>
      <w:r w:rsidRPr="00F532C8">
        <w:rPr>
          <w:rFonts w:ascii="Tahoma" w:hAnsi="Tahoma" w:cs="Tahoma"/>
        </w:rPr>
        <w:t xml:space="preserve">dwelling </w:t>
      </w:r>
      <w:r w:rsidR="0029349B" w:rsidRPr="00F532C8">
        <w:rPr>
          <w:rFonts w:ascii="Tahoma" w:hAnsi="Tahoma" w:cs="Tahoma"/>
        </w:rPr>
        <w:t xml:space="preserve">unit, such as 24-hour notice, </w:t>
      </w:r>
      <w:r w:rsidR="004D7ECD" w:rsidRPr="00F532C8">
        <w:rPr>
          <w:rFonts w:ascii="Tahoma" w:hAnsi="Tahoma" w:cs="Tahoma"/>
        </w:rPr>
        <w:t>emergencies, and welfare checks;</w:t>
      </w:r>
    </w:p>
    <w:p w:rsidR="004C4FC2" w:rsidRPr="00F532C8" w:rsidRDefault="004C4FC2" w:rsidP="004C4FC2">
      <w:pPr>
        <w:pStyle w:val="ListParagraph"/>
        <w:numPr>
          <w:ilvl w:val="2"/>
          <w:numId w:val="14"/>
        </w:numPr>
        <w:shd w:val="clear" w:color="auto" w:fill="FFFFFF"/>
        <w:spacing w:before="100" w:beforeAutospacing="1" w:after="100" w:afterAutospacing="1"/>
        <w:ind w:left="2160" w:hanging="1440"/>
        <w:contextualSpacing/>
        <w:rPr>
          <w:rFonts w:ascii="Tahoma" w:hAnsi="Tahoma" w:cs="Tahoma"/>
        </w:rPr>
      </w:pPr>
      <w:r w:rsidRPr="00F532C8">
        <w:rPr>
          <w:rFonts w:ascii="Tahoma" w:hAnsi="Tahoma" w:cs="Tahoma"/>
        </w:rPr>
        <w:t xml:space="preserve">The </w:t>
      </w:r>
      <w:r w:rsidR="0029349B" w:rsidRPr="00F532C8">
        <w:rPr>
          <w:rFonts w:ascii="Tahoma" w:hAnsi="Tahoma" w:cs="Tahoma"/>
        </w:rPr>
        <w:t xml:space="preserve">method for the </w:t>
      </w:r>
      <w:r w:rsidRPr="00F532C8">
        <w:rPr>
          <w:rFonts w:ascii="Tahoma" w:hAnsi="Tahoma" w:cs="Tahoma"/>
        </w:rPr>
        <w:t>operator</w:t>
      </w:r>
      <w:r w:rsidR="0029349B" w:rsidRPr="00F532C8">
        <w:rPr>
          <w:rFonts w:ascii="Tahoma" w:hAnsi="Tahoma" w:cs="Tahoma"/>
        </w:rPr>
        <w:t xml:space="preserve"> and tenant to </w:t>
      </w:r>
      <w:r w:rsidRPr="00F532C8">
        <w:rPr>
          <w:rFonts w:ascii="Tahoma" w:hAnsi="Tahoma" w:cs="Tahoma"/>
        </w:rPr>
        <w:t>provide w</w:t>
      </w:r>
      <w:r w:rsidR="0029349B" w:rsidRPr="00F532C8">
        <w:rPr>
          <w:rFonts w:ascii="Tahoma" w:hAnsi="Tahoma" w:cs="Tahoma"/>
        </w:rPr>
        <w:t>ritten notices to each other, including complete con</w:t>
      </w:r>
      <w:r w:rsidR="004D7ECD" w:rsidRPr="00F532C8">
        <w:rPr>
          <w:rFonts w:ascii="Tahoma" w:hAnsi="Tahoma" w:cs="Tahoma"/>
        </w:rPr>
        <w:t>tact information for each party;</w:t>
      </w:r>
    </w:p>
    <w:p w:rsidR="004C4FC2" w:rsidRPr="00F532C8" w:rsidRDefault="004C4FC2" w:rsidP="004C4FC2">
      <w:pPr>
        <w:pStyle w:val="ListParagraph"/>
        <w:numPr>
          <w:ilvl w:val="2"/>
          <w:numId w:val="14"/>
        </w:numPr>
        <w:shd w:val="clear" w:color="auto" w:fill="FFFFFF"/>
        <w:spacing w:before="100" w:beforeAutospacing="1" w:after="100" w:afterAutospacing="1"/>
        <w:ind w:left="2160" w:hanging="1440"/>
        <w:contextualSpacing/>
        <w:rPr>
          <w:rFonts w:ascii="Tahoma" w:hAnsi="Tahoma" w:cs="Tahoma"/>
        </w:rPr>
      </w:pPr>
      <w:r w:rsidRPr="00F532C8">
        <w:rPr>
          <w:rFonts w:ascii="Tahoma" w:hAnsi="Tahoma" w:cs="Tahoma"/>
        </w:rPr>
        <w:lastRenderedPageBreak/>
        <w:t xml:space="preserve">A notice to the </w:t>
      </w:r>
      <w:r w:rsidR="0029349B" w:rsidRPr="00F532C8">
        <w:rPr>
          <w:rFonts w:ascii="Tahoma" w:hAnsi="Tahoma" w:cs="Tahoma"/>
        </w:rPr>
        <w:t xml:space="preserve">tenants </w:t>
      </w:r>
      <w:r w:rsidRPr="00F532C8">
        <w:rPr>
          <w:rFonts w:ascii="Tahoma" w:hAnsi="Tahoma" w:cs="Tahoma"/>
        </w:rPr>
        <w:t xml:space="preserve">that it shall be a violation of the lease to </w:t>
      </w:r>
      <w:r w:rsidR="0029349B" w:rsidRPr="00F532C8">
        <w:rPr>
          <w:rFonts w:ascii="Tahoma" w:hAnsi="Tahoma" w:cs="Tahoma"/>
        </w:rPr>
        <w:t>commit any act or allow any activity to occur on the leased premises which violate any Federal, State, or local laws, regulations, or ordinances which are in effect or which may be enacted during the term o</w:t>
      </w:r>
      <w:r w:rsidR="004D7ECD" w:rsidRPr="00F532C8">
        <w:rPr>
          <w:rFonts w:ascii="Tahoma" w:hAnsi="Tahoma" w:cs="Tahoma"/>
        </w:rPr>
        <w:t>f the lease or rental agreement;</w:t>
      </w:r>
    </w:p>
    <w:p w:rsidR="0029349B" w:rsidRPr="00F532C8" w:rsidRDefault="004C4FC2" w:rsidP="004C4FC2">
      <w:pPr>
        <w:pStyle w:val="ListParagraph"/>
        <w:numPr>
          <w:ilvl w:val="2"/>
          <w:numId w:val="14"/>
        </w:numPr>
        <w:shd w:val="clear" w:color="auto" w:fill="FFFFFF"/>
        <w:spacing w:before="100" w:beforeAutospacing="1" w:after="100" w:afterAutospacing="1"/>
        <w:ind w:left="2160" w:hanging="1440"/>
        <w:contextualSpacing/>
        <w:rPr>
          <w:rFonts w:ascii="Tahoma" w:hAnsi="Tahoma" w:cs="Tahoma"/>
        </w:rPr>
      </w:pPr>
      <w:r w:rsidRPr="00F532C8">
        <w:rPr>
          <w:rFonts w:ascii="Tahoma" w:hAnsi="Tahoma" w:cs="Tahoma"/>
        </w:rPr>
        <w:t>Provide a description of the</w:t>
      </w:r>
      <w:r w:rsidR="0029349B" w:rsidRPr="00F532C8">
        <w:rPr>
          <w:rFonts w:ascii="Tahoma" w:hAnsi="Tahoma" w:cs="Tahoma"/>
        </w:rPr>
        <w:t xml:space="preserve"> arrangement or responsibilities for emergency relocation of tenant(s), if ever needed.</w:t>
      </w:r>
    </w:p>
    <w:p w:rsidR="0023566A" w:rsidRPr="00F532C8" w:rsidRDefault="0023566A" w:rsidP="0023566A">
      <w:pPr>
        <w:pStyle w:val="ListParagraph"/>
        <w:shd w:val="clear" w:color="auto" w:fill="FFFFFF"/>
        <w:spacing w:before="100" w:beforeAutospacing="1" w:after="100" w:afterAutospacing="1"/>
        <w:contextualSpacing/>
        <w:rPr>
          <w:rFonts w:ascii="Tahoma" w:hAnsi="Tahoma" w:cs="Tahoma"/>
        </w:rPr>
      </w:pPr>
    </w:p>
    <w:p w:rsidR="0029349B" w:rsidRPr="00F532C8" w:rsidRDefault="005B2A58" w:rsidP="004C4FC2">
      <w:pPr>
        <w:pStyle w:val="ListParagraph"/>
        <w:numPr>
          <w:ilvl w:val="1"/>
          <w:numId w:val="14"/>
        </w:numPr>
        <w:shd w:val="clear" w:color="auto" w:fill="FFFFFF"/>
        <w:spacing w:before="100" w:beforeAutospacing="1" w:after="100" w:afterAutospacing="1"/>
        <w:contextualSpacing/>
        <w:rPr>
          <w:rFonts w:ascii="Tahoma" w:hAnsi="Tahoma" w:cs="Tahoma"/>
        </w:rPr>
      </w:pPr>
      <w:r w:rsidRPr="00F532C8">
        <w:rPr>
          <w:rFonts w:ascii="Tahoma" w:hAnsi="Tahoma" w:cs="Tahoma"/>
          <w:b/>
        </w:rPr>
        <w:t>Proof of Lease</w:t>
      </w:r>
      <w:r w:rsidR="004C4FC2" w:rsidRPr="00F532C8">
        <w:rPr>
          <w:rFonts w:ascii="Tahoma" w:hAnsi="Tahoma" w:cs="Tahoma"/>
          <w:b/>
        </w:rPr>
        <w:t xml:space="preserve">. </w:t>
      </w:r>
      <w:r w:rsidR="000A766C" w:rsidRPr="00F532C8">
        <w:rPr>
          <w:rFonts w:ascii="Tahoma" w:hAnsi="Tahoma" w:cs="Tahoma"/>
        </w:rPr>
        <w:t>Upon Scott County</w:t>
      </w:r>
      <w:r w:rsidR="0029349B" w:rsidRPr="00F532C8">
        <w:rPr>
          <w:rFonts w:ascii="Tahoma" w:hAnsi="Tahoma" w:cs="Tahoma"/>
        </w:rPr>
        <w:t xml:space="preserve">’s request, </w:t>
      </w:r>
      <w:r w:rsidR="004C4FC2" w:rsidRPr="00F532C8">
        <w:rPr>
          <w:rFonts w:ascii="Tahoma" w:hAnsi="Tahoma" w:cs="Tahoma"/>
        </w:rPr>
        <w:t>operators</w:t>
      </w:r>
      <w:r w:rsidR="0029349B" w:rsidRPr="00F532C8">
        <w:rPr>
          <w:rFonts w:ascii="Tahoma" w:hAnsi="Tahoma" w:cs="Tahoma"/>
        </w:rPr>
        <w:t xml:space="preserve"> </w:t>
      </w:r>
      <w:r w:rsidR="004C4FC2" w:rsidRPr="00F532C8">
        <w:rPr>
          <w:rFonts w:ascii="Tahoma" w:hAnsi="Tahoma" w:cs="Tahoma"/>
        </w:rPr>
        <w:t>shall</w:t>
      </w:r>
      <w:r w:rsidR="0029349B" w:rsidRPr="00F532C8">
        <w:rPr>
          <w:rFonts w:ascii="Tahoma" w:hAnsi="Tahoma" w:cs="Tahoma"/>
        </w:rPr>
        <w:t xml:space="preserve"> show proof that a lease or rental agreement is currently in force. </w:t>
      </w:r>
    </w:p>
    <w:p w:rsidR="0029349B" w:rsidRPr="0029349B" w:rsidRDefault="0029349B" w:rsidP="00C417B7">
      <w:pPr>
        <w:shd w:val="clear" w:color="auto" w:fill="FFFFFF"/>
        <w:spacing w:before="100" w:beforeAutospacing="1" w:after="100" w:afterAutospacing="1"/>
        <w:ind w:left="720"/>
        <w:rPr>
          <w:rFonts w:ascii="Tahoma" w:hAnsi="Tahoma" w:cs="Tahoma"/>
        </w:rPr>
      </w:pPr>
      <w:r w:rsidRPr="00F532C8">
        <w:rPr>
          <w:rFonts w:ascii="Tahoma" w:hAnsi="Tahoma" w:cs="Tahoma"/>
          <w:b/>
        </w:rPr>
        <w:t>Exception-</w:t>
      </w:r>
      <w:r w:rsidRPr="00F532C8">
        <w:rPr>
          <w:rFonts w:ascii="Tahoma" w:hAnsi="Tahoma" w:cs="Tahoma"/>
        </w:rPr>
        <w:t xml:space="preserve"> The requirement for a written lease or rental agreement is waived in the event the landlord and tenant have a familial relationship (defined as spouse, parents, children, brothers, sisters, grandparents, grandchildren, brother-in-law, sister-in-law, mother-in-law, father-in-law</w:t>
      </w:r>
      <w:r w:rsidR="00181050" w:rsidRPr="00F532C8">
        <w:rPr>
          <w:rFonts w:ascii="Tahoma" w:hAnsi="Tahoma" w:cs="Tahoma"/>
        </w:rPr>
        <w:t xml:space="preserve">, </w:t>
      </w:r>
      <w:r w:rsidRPr="00F532C8">
        <w:rPr>
          <w:rFonts w:ascii="Tahoma" w:hAnsi="Tahoma" w:cs="Tahoma"/>
        </w:rPr>
        <w:t>step-family</w:t>
      </w:r>
      <w:r w:rsidR="00181050" w:rsidRPr="00F532C8">
        <w:rPr>
          <w:rFonts w:ascii="Tahoma" w:hAnsi="Tahoma" w:cs="Tahoma"/>
        </w:rPr>
        <w:t xml:space="preserve"> and foster children</w:t>
      </w:r>
      <w:r w:rsidRPr="00F532C8">
        <w:rPr>
          <w:rFonts w:ascii="Tahoma" w:hAnsi="Tahoma" w:cs="Tahoma"/>
        </w:rPr>
        <w:t>.)</w:t>
      </w:r>
      <w:r w:rsidRPr="0029349B">
        <w:rPr>
          <w:rFonts w:ascii="Tahoma" w:hAnsi="Tahoma" w:cs="Tahoma"/>
        </w:rPr>
        <w:t xml:space="preserve"> </w:t>
      </w:r>
    </w:p>
    <w:p w:rsidR="0029349B" w:rsidRPr="0023566A" w:rsidRDefault="00C417B7" w:rsidP="00C417B7">
      <w:pPr>
        <w:autoSpaceDE w:val="0"/>
        <w:autoSpaceDN w:val="0"/>
        <w:adjustRightInd w:val="0"/>
        <w:jc w:val="center"/>
        <w:rPr>
          <w:rFonts w:ascii="Tahoma" w:eastAsiaTheme="minorHAnsi" w:hAnsi="Tahoma" w:cs="Tahoma"/>
          <w:b/>
        </w:rPr>
      </w:pPr>
      <w:r w:rsidRPr="0023566A">
        <w:rPr>
          <w:rFonts w:ascii="Tahoma" w:eastAsiaTheme="minorHAnsi" w:hAnsi="Tahoma" w:cs="Tahoma"/>
          <w:b/>
        </w:rPr>
        <w:t>Section 905</w:t>
      </w:r>
    </w:p>
    <w:p w:rsidR="00C417B7" w:rsidRDefault="00C417B7" w:rsidP="00C417B7">
      <w:pPr>
        <w:autoSpaceDE w:val="0"/>
        <w:autoSpaceDN w:val="0"/>
        <w:adjustRightInd w:val="0"/>
        <w:jc w:val="center"/>
        <w:rPr>
          <w:rFonts w:ascii="Tahoma" w:eastAsiaTheme="minorHAnsi" w:hAnsi="Tahoma" w:cs="Tahoma"/>
          <w:b/>
        </w:rPr>
      </w:pPr>
      <w:r w:rsidRPr="0023566A">
        <w:rPr>
          <w:rFonts w:ascii="Tahoma" w:eastAsiaTheme="minorHAnsi" w:hAnsi="Tahoma" w:cs="Tahoma"/>
          <w:b/>
        </w:rPr>
        <w:t>Inspections</w:t>
      </w:r>
    </w:p>
    <w:p w:rsidR="004D41A3" w:rsidRPr="0023566A" w:rsidRDefault="004D41A3" w:rsidP="00C417B7">
      <w:pPr>
        <w:autoSpaceDE w:val="0"/>
        <w:autoSpaceDN w:val="0"/>
        <w:adjustRightInd w:val="0"/>
        <w:jc w:val="center"/>
        <w:rPr>
          <w:rFonts w:ascii="Tahoma" w:eastAsiaTheme="minorHAnsi" w:hAnsi="Tahoma" w:cs="Tahoma"/>
          <w:b/>
        </w:rPr>
      </w:pPr>
    </w:p>
    <w:p w:rsidR="0023566A" w:rsidRPr="0023566A" w:rsidRDefault="00C417B7" w:rsidP="0029349B">
      <w:pPr>
        <w:autoSpaceDE w:val="0"/>
        <w:autoSpaceDN w:val="0"/>
        <w:adjustRightInd w:val="0"/>
        <w:jc w:val="both"/>
        <w:rPr>
          <w:rFonts w:ascii="Tahoma" w:eastAsiaTheme="minorHAnsi" w:hAnsi="Tahoma" w:cs="Tahoma"/>
        </w:rPr>
      </w:pPr>
      <w:r w:rsidRPr="0023566A">
        <w:rPr>
          <w:rFonts w:ascii="Tahoma" w:eastAsiaTheme="minorHAnsi" w:hAnsi="Tahoma" w:cs="Tahoma"/>
          <w:b/>
        </w:rPr>
        <w:t>905.1</w:t>
      </w:r>
      <w:r w:rsidR="0029349B" w:rsidRPr="0029349B">
        <w:rPr>
          <w:rFonts w:ascii="Tahoma" w:eastAsiaTheme="minorHAnsi" w:hAnsi="Tahoma" w:cs="Tahoma"/>
          <w:b/>
        </w:rPr>
        <w:t xml:space="preserve"> </w:t>
      </w:r>
      <w:r w:rsidR="0029349B" w:rsidRPr="0029349B">
        <w:rPr>
          <w:rFonts w:ascii="Tahoma" w:eastAsiaTheme="minorHAnsi" w:hAnsi="Tahoma" w:cs="Tahoma"/>
          <w:b/>
          <w:bCs/>
        </w:rPr>
        <w:t>I</w:t>
      </w:r>
      <w:r w:rsidR="0023566A" w:rsidRPr="0023566A">
        <w:rPr>
          <w:rFonts w:ascii="Tahoma" w:eastAsiaTheme="minorHAnsi" w:hAnsi="Tahoma" w:cs="Tahoma"/>
          <w:b/>
          <w:bCs/>
        </w:rPr>
        <w:t>nspections</w:t>
      </w:r>
      <w:r w:rsidR="0029349B" w:rsidRPr="0029349B">
        <w:rPr>
          <w:rFonts w:ascii="Tahoma" w:eastAsiaTheme="minorHAnsi" w:hAnsi="Tahoma" w:cs="Tahoma"/>
          <w:b/>
          <w:bCs/>
        </w:rPr>
        <w:t xml:space="preserve">. </w:t>
      </w:r>
      <w:r w:rsidR="0029349B" w:rsidRPr="0029349B">
        <w:rPr>
          <w:rFonts w:ascii="Tahoma" w:eastAsiaTheme="minorHAnsi" w:hAnsi="Tahoma" w:cs="Tahoma"/>
        </w:rPr>
        <w:t>The Building Official is hereby authorized to enter and make inspections to dete</w:t>
      </w:r>
      <w:r w:rsidR="0023566A" w:rsidRPr="0023566A">
        <w:rPr>
          <w:rFonts w:ascii="Tahoma" w:eastAsiaTheme="minorHAnsi" w:hAnsi="Tahoma" w:cs="Tahoma"/>
        </w:rPr>
        <w:t xml:space="preserve">rmine the condition of </w:t>
      </w:r>
      <w:r w:rsidR="0030594E">
        <w:rPr>
          <w:rFonts w:ascii="Tahoma" w:eastAsiaTheme="minorHAnsi" w:hAnsi="Tahoma" w:cs="Tahoma"/>
        </w:rPr>
        <w:t xml:space="preserve">any unit within a multi-family </w:t>
      </w:r>
      <w:r w:rsidR="0023566A" w:rsidRPr="0023566A">
        <w:rPr>
          <w:rFonts w:ascii="Tahoma" w:eastAsiaTheme="minorHAnsi" w:hAnsi="Tahoma" w:cs="Tahoma"/>
        </w:rPr>
        <w:t>rental property</w:t>
      </w:r>
      <w:r w:rsidR="0030594E">
        <w:rPr>
          <w:rFonts w:ascii="Tahoma" w:eastAsiaTheme="minorHAnsi" w:hAnsi="Tahoma" w:cs="Tahoma"/>
        </w:rPr>
        <w:t xml:space="preserve"> located within the Park View in Scott County</w:t>
      </w:r>
      <w:r w:rsidR="0029349B" w:rsidRPr="0029349B">
        <w:rPr>
          <w:rFonts w:ascii="Tahoma" w:eastAsiaTheme="minorHAnsi" w:hAnsi="Tahoma" w:cs="Tahoma"/>
        </w:rPr>
        <w:t xml:space="preserve"> in order </w:t>
      </w:r>
      <w:r w:rsidR="0023566A" w:rsidRPr="0023566A">
        <w:rPr>
          <w:rFonts w:ascii="Tahoma" w:eastAsiaTheme="minorHAnsi" w:hAnsi="Tahoma" w:cs="Tahoma"/>
        </w:rPr>
        <w:t>to</w:t>
      </w:r>
      <w:r w:rsidR="0029349B" w:rsidRPr="0029349B">
        <w:rPr>
          <w:rFonts w:ascii="Tahoma" w:eastAsiaTheme="minorHAnsi" w:hAnsi="Tahoma" w:cs="Tahoma"/>
        </w:rPr>
        <w:t xml:space="preserve"> perform the duty of safeguarding the health and safety of the occupants and of the general public. </w:t>
      </w:r>
      <w:r w:rsidR="00181050">
        <w:rPr>
          <w:rFonts w:ascii="Tahoma" w:eastAsiaTheme="minorHAnsi" w:hAnsi="Tahoma" w:cs="Tahoma"/>
        </w:rPr>
        <w:t>Inspections shall be made</w:t>
      </w:r>
      <w:r w:rsidR="0023566A" w:rsidRPr="0023566A">
        <w:rPr>
          <w:rFonts w:ascii="Tahoma" w:eastAsiaTheme="minorHAnsi" w:hAnsi="Tahoma" w:cs="Tahoma"/>
        </w:rPr>
        <w:t>:</w:t>
      </w:r>
    </w:p>
    <w:p w:rsidR="0023566A" w:rsidRDefault="0023566A" w:rsidP="0023566A">
      <w:pPr>
        <w:pStyle w:val="ListParagraph"/>
        <w:numPr>
          <w:ilvl w:val="2"/>
          <w:numId w:val="15"/>
        </w:numPr>
        <w:shd w:val="clear" w:color="auto" w:fill="FFFFFF"/>
        <w:spacing w:before="100" w:beforeAutospacing="1" w:after="100" w:afterAutospacing="1"/>
        <w:ind w:left="2160" w:hanging="1440"/>
        <w:contextualSpacing/>
        <w:rPr>
          <w:rFonts w:ascii="Tahoma" w:hAnsi="Tahoma" w:cs="Tahoma"/>
        </w:rPr>
      </w:pPr>
      <w:r w:rsidRPr="0023566A">
        <w:rPr>
          <w:rFonts w:ascii="Tahoma" w:hAnsi="Tahoma" w:cs="Tahoma"/>
        </w:rPr>
        <w:t>U</w:t>
      </w:r>
      <w:r w:rsidR="0029349B" w:rsidRPr="0023566A">
        <w:rPr>
          <w:rFonts w:ascii="Tahoma" w:hAnsi="Tahoma" w:cs="Tahoma"/>
        </w:rPr>
        <w:t xml:space="preserve">pon receipt of a complaint from a </w:t>
      </w:r>
      <w:r w:rsidR="004F271F">
        <w:rPr>
          <w:rFonts w:ascii="Tahoma" w:hAnsi="Tahoma" w:cs="Tahoma"/>
        </w:rPr>
        <w:t xml:space="preserve">person or </w:t>
      </w:r>
      <w:r w:rsidR="0029349B" w:rsidRPr="0023566A">
        <w:rPr>
          <w:rFonts w:ascii="Tahoma" w:hAnsi="Tahoma" w:cs="Tahoma"/>
        </w:rPr>
        <w:t xml:space="preserve">party identifying </w:t>
      </w:r>
      <w:r w:rsidRPr="0023566A">
        <w:rPr>
          <w:rFonts w:ascii="Tahoma" w:hAnsi="Tahoma" w:cs="Tahoma"/>
        </w:rPr>
        <w:t>themselves</w:t>
      </w:r>
      <w:r w:rsidR="0030594E">
        <w:rPr>
          <w:rFonts w:ascii="Tahoma" w:hAnsi="Tahoma" w:cs="Tahoma"/>
        </w:rPr>
        <w:t>, made or filed with County</w:t>
      </w:r>
      <w:r w:rsidR="0029349B" w:rsidRPr="0023566A">
        <w:rPr>
          <w:rFonts w:ascii="Tahoma" w:hAnsi="Tahoma" w:cs="Tahoma"/>
        </w:rPr>
        <w:t xml:space="preserve"> officials</w:t>
      </w:r>
      <w:r w:rsidR="004D7ECD">
        <w:rPr>
          <w:rFonts w:ascii="Tahoma" w:hAnsi="Tahoma" w:cs="Tahoma"/>
        </w:rPr>
        <w:t>;</w:t>
      </w:r>
    </w:p>
    <w:p w:rsidR="004D7ECD" w:rsidRPr="0023566A" w:rsidRDefault="004D7ECD" w:rsidP="004D7ECD">
      <w:pPr>
        <w:pStyle w:val="ListParagraph"/>
        <w:shd w:val="clear" w:color="auto" w:fill="FFFFFF"/>
        <w:spacing w:before="100" w:beforeAutospacing="1" w:after="100" w:afterAutospacing="1"/>
        <w:ind w:left="2160"/>
        <w:contextualSpacing/>
        <w:rPr>
          <w:rFonts w:ascii="Tahoma" w:hAnsi="Tahoma" w:cs="Tahoma"/>
        </w:rPr>
      </w:pPr>
    </w:p>
    <w:p w:rsidR="0023566A" w:rsidRPr="0023566A" w:rsidRDefault="0023566A" w:rsidP="0023566A">
      <w:pPr>
        <w:pStyle w:val="ListParagraph"/>
        <w:numPr>
          <w:ilvl w:val="2"/>
          <w:numId w:val="15"/>
        </w:numPr>
        <w:shd w:val="clear" w:color="auto" w:fill="FFFFFF"/>
        <w:spacing w:before="100" w:beforeAutospacing="1" w:after="100" w:afterAutospacing="1"/>
        <w:ind w:left="2160" w:hanging="1440"/>
        <w:contextualSpacing/>
        <w:rPr>
          <w:rFonts w:ascii="Tahoma" w:hAnsi="Tahoma" w:cs="Tahoma"/>
        </w:rPr>
      </w:pPr>
      <w:r w:rsidRPr="0023566A">
        <w:rPr>
          <w:rFonts w:ascii="Tahoma" w:hAnsi="Tahoma" w:cs="Tahoma"/>
        </w:rPr>
        <w:t>W</w:t>
      </w:r>
      <w:r w:rsidR="0029349B" w:rsidRPr="0029349B">
        <w:rPr>
          <w:rFonts w:ascii="Tahoma" w:hAnsi="Tahoma" w:cs="Tahoma"/>
        </w:rPr>
        <w:t>hen just cause is found and a warrant has been obtained after a request to enter has been denied</w:t>
      </w:r>
      <w:r w:rsidR="004D7ECD">
        <w:rPr>
          <w:rFonts w:ascii="Tahoma" w:hAnsi="Tahoma" w:cs="Tahoma"/>
        </w:rPr>
        <w:t>;</w:t>
      </w:r>
    </w:p>
    <w:p w:rsidR="004D7ECD" w:rsidRDefault="004D7ECD" w:rsidP="004D7ECD">
      <w:pPr>
        <w:pStyle w:val="ListParagraph"/>
        <w:shd w:val="clear" w:color="auto" w:fill="FFFFFF"/>
        <w:spacing w:before="100" w:beforeAutospacing="1" w:after="100" w:afterAutospacing="1"/>
        <w:ind w:left="2160"/>
        <w:contextualSpacing/>
        <w:rPr>
          <w:rFonts w:ascii="Tahoma" w:hAnsi="Tahoma" w:cs="Tahoma"/>
        </w:rPr>
      </w:pPr>
    </w:p>
    <w:p w:rsidR="008D3036" w:rsidRDefault="004D7ECD" w:rsidP="0023566A">
      <w:pPr>
        <w:pStyle w:val="ListParagraph"/>
        <w:numPr>
          <w:ilvl w:val="2"/>
          <w:numId w:val="15"/>
        </w:numPr>
        <w:shd w:val="clear" w:color="auto" w:fill="FFFFFF"/>
        <w:spacing w:before="100" w:beforeAutospacing="1" w:after="100" w:afterAutospacing="1"/>
        <w:ind w:left="2160" w:hanging="1440"/>
        <w:contextualSpacing/>
        <w:rPr>
          <w:rFonts w:ascii="Tahoma" w:hAnsi="Tahoma" w:cs="Tahoma"/>
        </w:rPr>
      </w:pPr>
      <w:r>
        <w:rPr>
          <w:rFonts w:ascii="Tahoma" w:hAnsi="Tahoma" w:cs="Tahoma"/>
        </w:rPr>
        <w:t>A public health, safety or welfare emergency is observed or is reasonably believed to exist</w:t>
      </w:r>
      <w:r w:rsidR="008D3036">
        <w:rPr>
          <w:rFonts w:ascii="Tahoma" w:hAnsi="Tahoma" w:cs="Tahoma"/>
        </w:rPr>
        <w:t>;</w:t>
      </w:r>
    </w:p>
    <w:p w:rsidR="008D3036" w:rsidRPr="008D3036" w:rsidRDefault="008D3036" w:rsidP="008D3036">
      <w:pPr>
        <w:pStyle w:val="ListParagraph"/>
        <w:rPr>
          <w:rFonts w:ascii="Tahoma" w:hAnsi="Tahoma" w:cs="Tahoma"/>
        </w:rPr>
      </w:pPr>
    </w:p>
    <w:p w:rsidR="008D3036" w:rsidRDefault="008D3036" w:rsidP="0023566A">
      <w:pPr>
        <w:pStyle w:val="ListParagraph"/>
        <w:numPr>
          <w:ilvl w:val="2"/>
          <w:numId w:val="15"/>
        </w:numPr>
        <w:shd w:val="clear" w:color="auto" w:fill="FFFFFF"/>
        <w:spacing w:before="100" w:beforeAutospacing="1" w:after="100" w:afterAutospacing="1"/>
        <w:ind w:left="2160" w:hanging="1440"/>
        <w:contextualSpacing/>
        <w:rPr>
          <w:rFonts w:ascii="Tahoma" w:hAnsi="Tahoma" w:cs="Tahoma"/>
        </w:rPr>
      </w:pPr>
      <w:r>
        <w:rPr>
          <w:rFonts w:ascii="Tahoma" w:hAnsi="Tahoma" w:cs="Tahoma"/>
        </w:rPr>
        <w:t>A tenant makes a request for an inspection</w:t>
      </w:r>
      <w:r w:rsidR="0029349B" w:rsidRPr="0029349B">
        <w:rPr>
          <w:rFonts w:ascii="Tahoma" w:hAnsi="Tahoma" w:cs="Tahoma"/>
        </w:rPr>
        <w:t>.</w:t>
      </w:r>
      <w:r>
        <w:rPr>
          <w:rFonts w:ascii="Tahoma" w:hAnsi="Tahoma" w:cs="Tahoma"/>
        </w:rPr>
        <w:t xml:space="preserve"> If a non-emergency </w:t>
      </w:r>
      <w:r w:rsidRPr="00D0254F">
        <w:rPr>
          <w:rFonts w:ascii="Tahoma" w:hAnsi="Tahoma" w:cs="Tahoma"/>
        </w:rPr>
        <w:t>inspection is requested by a tenant, the tenant shall provide written notice to the owner</w:t>
      </w:r>
      <w:r w:rsidR="00A25FD4" w:rsidRPr="00D0254F">
        <w:rPr>
          <w:rFonts w:ascii="Tahoma" w:hAnsi="Tahoma" w:cs="Tahoma"/>
        </w:rPr>
        <w:t xml:space="preserve"> per 562A.21 of Iowa Code</w:t>
      </w:r>
      <w:r w:rsidRPr="00D0254F">
        <w:rPr>
          <w:rFonts w:ascii="Tahoma" w:hAnsi="Tahoma" w:cs="Tahoma"/>
        </w:rPr>
        <w:t xml:space="preserve">. </w:t>
      </w:r>
      <w:r w:rsidR="00A25FD4" w:rsidRPr="00D0254F">
        <w:rPr>
          <w:rFonts w:ascii="Tahoma" w:hAnsi="Tahoma" w:cs="Tahoma"/>
        </w:rPr>
        <w:t xml:space="preserve">Seven </w:t>
      </w:r>
      <w:r w:rsidRPr="00D0254F">
        <w:rPr>
          <w:rFonts w:ascii="Tahoma" w:hAnsi="Tahoma" w:cs="Tahoma"/>
        </w:rPr>
        <w:t>(</w:t>
      </w:r>
      <w:r w:rsidR="00A25FD4" w:rsidRPr="00D0254F">
        <w:rPr>
          <w:rFonts w:ascii="Tahoma" w:hAnsi="Tahoma" w:cs="Tahoma"/>
        </w:rPr>
        <w:t>7</w:t>
      </w:r>
      <w:r w:rsidRPr="00D0254F">
        <w:rPr>
          <w:rFonts w:ascii="Tahoma" w:hAnsi="Tahoma" w:cs="Tahoma"/>
        </w:rPr>
        <w:t xml:space="preserve">) days after tenant notification to the owner, an </w:t>
      </w:r>
      <w:r>
        <w:rPr>
          <w:rFonts w:ascii="Tahoma" w:hAnsi="Tahoma" w:cs="Tahoma"/>
        </w:rPr>
        <w:t xml:space="preserve">inspection may be conducted by the building official. </w:t>
      </w:r>
    </w:p>
    <w:p w:rsidR="008D3036" w:rsidRPr="008D3036" w:rsidRDefault="008D3036" w:rsidP="008D3036">
      <w:pPr>
        <w:pStyle w:val="ListParagraph"/>
        <w:rPr>
          <w:rFonts w:ascii="Tahoma" w:hAnsi="Tahoma" w:cs="Tahoma"/>
        </w:rPr>
      </w:pPr>
    </w:p>
    <w:p w:rsidR="008D3036" w:rsidRDefault="008D3036" w:rsidP="0023566A">
      <w:pPr>
        <w:pStyle w:val="ListParagraph"/>
        <w:numPr>
          <w:ilvl w:val="2"/>
          <w:numId w:val="15"/>
        </w:numPr>
        <w:shd w:val="clear" w:color="auto" w:fill="FFFFFF"/>
        <w:spacing w:before="100" w:beforeAutospacing="1" w:after="100" w:afterAutospacing="1"/>
        <w:ind w:left="2160" w:hanging="1440"/>
        <w:contextualSpacing/>
        <w:rPr>
          <w:rFonts w:ascii="Tahoma" w:hAnsi="Tahoma" w:cs="Tahoma"/>
        </w:rPr>
      </w:pPr>
      <w:r>
        <w:rPr>
          <w:rFonts w:ascii="Tahoma" w:hAnsi="Tahoma" w:cs="Tahoma"/>
        </w:rPr>
        <w:t>An operator makes a request for an inspection. A non-emergency inspection may be made following the terms for accessing the unit provided in the lease.</w:t>
      </w:r>
    </w:p>
    <w:p w:rsidR="008D3036" w:rsidRPr="008D3036" w:rsidRDefault="008D3036" w:rsidP="008D3036">
      <w:pPr>
        <w:pStyle w:val="ListParagraph"/>
        <w:rPr>
          <w:rFonts w:ascii="Tahoma" w:hAnsi="Tahoma" w:cs="Tahoma"/>
        </w:rPr>
      </w:pPr>
    </w:p>
    <w:p w:rsidR="0023566A" w:rsidRPr="0023566A" w:rsidRDefault="008D3036" w:rsidP="0023566A">
      <w:pPr>
        <w:pStyle w:val="ListParagraph"/>
        <w:numPr>
          <w:ilvl w:val="2"/>
          <w:numId w:val="15"/>
        </w:numPr>
        <w:shd w:val="clear" w:color="auto" w:fill="FFFFFF"/>
        <w:spacing w:before="100" w:beforeAutospacing="1" w:after="100" w:afterAutospacing="1"/>
        <w:ind w:left="2160" w:hanging="1440"/>
        <w:contextualSpacing/>
        <w:rPr>
          <w:rFonts w:ascii="Tahoma" w:hAnsi="Tahoma" w:cs="Tahoma"/>
        </w:rPr>
      </w:pPr>
      <w:r>
        <w:rPr>
          <w:rFonts w:ascii="Tahoma" w:hAnsi="Tahoma" w:cs="Tahoma"/>
        </w:rPr>
        <w:t>When a request for a welfare check is made due to concerns for the occupants wellbeing. When making a we</w:t>
      </w:r>
      <w:r w:rsidR="0030594E">
        <w:rPr>
          <w:rFonts w:ascii="Tahoma" w:hAnsi="Tahoma" w:cs="Tahoma"/>
        </w:rPr>
        <w:t>lfare check, the Scott County Sheriff’s Office</w:t>
      </w:r>
      <w:r>
        <w:rPr>
          <w:rFonts w:ascii="Tahoma" w:hAnsi="Tahoma" w:cs="Tahoma"/>
        </w:rPr>
        <w:t xml:space="preserve"> shall be present and follow protocol establi</w:t>
      </w:r>
      <w:r w:rsidR="0030594E">
        <w:rPr>
          <w:rFonts w:ascii="Tahoma" w:hAnsi="Tahoma" w:cs="Tahoma"/>
        </w:rPr>
        <w:t>shed for such occurrences.</w:t>
      </w:r>
    </w:p>
    <w:p w:rsidR="0029349B" w:rsidRPr="0023566A" w:rsidRDefault="0029349B" w:rsidP="0023566A">
      <w:pPr>
        <w:shd w:val="clear" w:color="auto" w:fill="FFFFFF"/>
        <w:spacing w:before="100" w:beforeAutospacing="1" w:after="100" w:afterAutospacing="1"/>
        <w:contextualSpacing/>
        <w:rPr>
          <w:rFonts w:ascii="Tahoma" w:hAnsi="Tahoma" w:cs="Tahoma"/>
        </w:rPr>
      </w:pPr>
      <w:r w:rsidRPr="0023566A">
        <w:rPr>
          <w:rFonts w:ascii="Tahoma" w:hAnsi="Tahoma" w:cs="Tahoma"/>
        </w:rPr>
        <w:t>For the purpose of making inspections, the Building Official</w:t>
      </w:r>
      <w:r w:rsidR="0023566A" w:rsidRPr="0023566A">
        <w:rPr>
          <w:rFonts w:ascii="Tahoma" w:hAnsi="Tahoma" w:cs="Tahoma"/>
        </w:rPr>
        <w:t xml:space="preserve"> </w:t>
      </w:r>
      <w:r w:rsidRPr="0023566A">
        <w:rPr>
          <w:rFonts w:ascii="Tahoma" w:hAnsi="Tahoma" w:cs="Tahoma"/>
        </w:rPr>
        <w:t xml:space="preserve">is authorized to enter, examine and survey at all reasonable times all such dwellings, dwelling units, rooming houses, rooming units and premises with the consent of the owner, tenant or </w:t>
      </w:r>
      <w:r w:rsidR="0023566A" w:rsidRPr="0023566A">
        <w:rPr>
          <w:rFonts w:ascii="Tahoma" w:hAnsi="Tahoma" w:cs="Tahoma"/>
        </w:rPr>
        <w:t>operator</w:t>
      </w:r>
      <w:r w:rsidRPr="0023566A">
        <w:rPr>
          <w:rFonts w:ascii="Tahoma" w:hAnsi="Tahoma" w:cs="Tahoma"/>
        </w:rPr>
        <w:t xml:space="preserve">. Such inspections shall be at reasonable </w:t>
      </w:r>
      <w:r w:rsidRPr="0023566A">
        <w:rPr>
          <w:rFonts w:ascii="Tahoma" w:hAnsi="Tahoma" w:cs="Tahoma"/>
        </w:rPr>
        <w:lastRenderedPageBreak/>
        <w:t xml:space="preserve">times on week days when the owner, </w:t>
      </w:r>
      <w:r w:rsidR="0023566A" w:rsidRPr="0023566A">
        <w:rPr>
          <w:rFonts w:ascii="Tahoma" w:hAnsi="Tahoma" w:cs="Tahoma"/>
        </w:rPr>
        <w:t>operator</w:t>
      </w:r>
      <w:r w:rsidRPr="0023566A">
        <w:rPr>
          <w:rFonts w:ascii="Tahoma" w:hAnsi="Tahoma" w:cs="Tahoma"/>
        </w:rPr>
        <w:t xml:space="preserve"> or responsible occupant is pres</w:t>
      </w:r>
      <w:r w:rsidR="00B81DB4">
        <w:rPr>
          <w:rFonts w:ascii="Tahoma" w:hAnsi="Tahoma" w:cs="Tahoma"/>
        </w:rPr>
        <w:t>ent. In the event that there is sufficient evidence to indicate a violation of this code, and the operator</w:t>
      </w:r>
      <w:r w:rsidRPr="0023566A">
        <w:rPr>
          <w:rFonts w:ascii="Tahoma" w:hAnsi="Tahoma" w:cs="Tahoma"/>
        </w:rPr>
        <w:t xml:space="preserve"> or occupant refuses to allow the Building Official access at reasonable times, the Building Official or a designee shall secure a warrant to inspect the dwelling on the basis of the refusal to allow entry. </w:t>
      </w:r>
    </w:p>
    <w:p w:rsidR="0029349B" w:rsidRPr="0029349B" w:rsidRDefault="0029349B" w:rsidP="0023566A">
      <w:pPr>
        <w:autoSpaceDE w:val="0"/>
        <w:autoSpaceDN w:val="0"/>
        <w:adjustRightInd w:val="0"/>
        <w:ind w:right="80"/>
        <w:jc w:val="both"/>
        <w:rPr>
          <w:rFonts w:ascii="Tahoma" w:eastAsiaTheme="minorHAnsi" w:hAnsi="Tahoma" w:cs="Tahoma"/>
        </w:rPr>
      </w:pPr>
    </w:p>
    <w:p w:rsidR="00B81DB4" w:rsidRDefault="00B81DB4" w:rsidP="00B81DB4">
      <w:pPr>
        <w:autoSpaceDE w:val="0"/>
        <w:autoSpaceDN w:val="0"/>
        <w:adjustRightInd w:val="0"/>
        <w:ind w:right="80"/>
        <w:jc w:val="center"/>
        <w:rPr>
          <w:rFonts w:ascii="Tahoma" w:eastAsiaTheme="minorHAnsi" w:hAnsi="Tahoma" w:cs="Tahoma"/>
          <w:b/>
        </w:rPr>
      </w:pPr>
      <w:r>
        <w:rPr>
          <w:rFonts w:ascii="Tahoma" w:eastAsiaTheme="minorHAnsi" w:hAnsi="Tahoma" w:cs="Tahoma"/>
          <w:b/>
        </w:rPr>
        <w:t>Section 906</w:t>
      </w:r>
    </w:p>
    <w:p w:rsidR="00B81DB4" w:rsidRDefault="00B81DB4" w:rsidP="00B81DB4">
      <w:pPr>
        <w:autoSpaceDE w:val="0"/>
        <w:autoSpaceDN w:val="0"/>
        <w:adjustRightInd w:val="0"/>
        <w:ind w:right="80"/>
        <w:jc w:val="center"/>
        <w:rPr>
          <w:rFonts w:ascii="Tahoma" w:eastAsiaTheme="minorHAnsi" w:hAnsi="Tahoma" w:cs="Tahoma"/>
          <w:b/>
        </w:rPr>
      </w:pPr>
      <w:r>
        <w:rPr>
          <w:rFonts w:ascii="Tahoma" w:eastAsiaTheme="minorHAnsi" w:hAnsi="Tahoma" w:cs="Tahoma"/>
          <w:b/>
        </w:rPr>
        <w:t>Emergency Order</w:t>
      </w:r>
    </w:p>
    <w:p w:rsidR="00B81DB4" w:rsidRDefault="00B81DB4" w:rsidP="00B81DB4">
      <w:pPr>
        <w:autoSpaceDE w:val="0"/>
        <w:autoSpaceDN w:val="0"/>
        <w:adjustRightInd w:val="0"/>
        <w:ind w:right="80"/>
        <w:jc w:val="center"/>
        <w:rPr>
          <w:rFonts w:ascii="Tahoma" w:eastAsiaTheme="minorHAnsi" w:hAnsi="Tahoma" w:cs="Tahoma"/>
          <w:b/>
        </w:rPr>
      </w:pPr>
    </w:p>
    <w:p w:rsidR="00181050" w:rsidRDefault="00B81DB4" w:rsidP="00BE0CC0">
      <w:pPr>
        <w:autoSpaceDE w:val="0"/>
        <w:autoSpaceDN w:val="0"/>
        <w:adjustRightInd w:val="0"/>
        <w:ind w:right="80"/>
        <w:jc w:val="both"/>
        <w:rPr>
          <w:rFonts w:ascii="Tahoma" w:eastAsiaTheme="minorHAnsi" w:hAnsi="Tahoma" w:cs="Tahoma"/>
        </w:rPr>
      </w:pPr>
      <w:r>
        <w:rPr>
          <w:rFonts w:ascii="Tahoma" w:eastAsiaTheme="minorHAnsi" w:hAnsi="Tahoma" w:cs="Tahoma"/>
          <w:b/>
        </w:rPr>
        <w:t>906.1</w:t>
      </w:r>
      <w:r w:rsidR="0029349B" w:rsidRPr="0029349B">
        <w:rPr>
          <w:rFonts w:ascii="Tahoma" w:eastAsiaTheme="minorHAnsi" w:hAnsi="Tahoma" w:cs="Tahoma"/>
          <w:b/>
        </w:rPr>
        <w:t xml:space="preserve"> Emergency Order.</w:t>
      </w:r>
      <w:r w:rsidR="0029349B" w:rsidRPr="0029349B">
        <w:rPr>
          <w:rFonts w:ascii="Tahoma" w:eastAsiaTheme="minorHAnsi" w:hAnsi="Tahoma" w:cs="Tahoma"/>
        </w:rPr>
        <w:t xml:space="preserve"> Whenever the Building Official finds that an emergency exists which threatens immediately the public health, the </w:t>
      </w:r>
      <w:r>
        <w:rPr>
          <w:rFonts w:ascii="Tahoma" w:eastAsiaTheme="minorHAnsi" w:hAnsi="Tahoma" w:cs="Tahoma"/>
        </w:rPr>
        <w:t>building official</w:t>
      </w:r>
      <w:r w:rsidR="0029349B" w:rsidRPr="0029349B">
        <w:rPr>
          <w:rFonts w:ascii="Tahoma" w:eastAsiaTheme="minorHAnsi" w:hAnsi="Tahoma" w:cs="Tahoma"/>
        </w:rPr>
        <w:t xml:space="preserve"> may issue an order reciting the existence of such an emergency and requiring that such action be taken as the </w:t>
      </w:r>
      <w:r>
        <w:rPr>
          <w:rFonts w:ascii="Tahoma" w:eastAsiaTheme="minorHAnsi" w:hAnsi="Tahoma" w:cs="Tahoma"/>
        </w:rPr>
        <w:t xml:space="preserve">building official </w:t>
      </w:r>
      <w:r w:rsidR="0029349B" w:rsidRPr="0029349B">
        <w:rPr>
          <w:rFonts w:ascii="Tahoma" w:eastAsiaTheme="minorHAnsi" w:hAnsi="Tahoma" w:cs="Tahoma"/>
        </w:rPr>
        <w:t>deems necessary to meet the emergency. Notwithstanding the other provisions of this chapter, such order shall be effective immediately. Any person to whom such order is directed shall comply therewith immediately</w:t>
      </w:r>
      <w:r w:rsidR="005B2A58">
        <w:rPr>
          <w:rFonts w:ascii="Tahoma" w:eastAsiaTheme="minorHAnsi" w:hAnsi="Tahoma" w:cs="Tahoma"/>
        </w:rPr>
        <w:t xml:space="preserve">. However, </w:t>
      </w:r>
      <w:r w:rsidR="0029349B" w:rsidRPr="0029349B">
        <w:rPr>
          <w:rFonts w:ascii="Tahoma" w:eastAsiaTheme="minorHAnsi" w:hAnsi="Tahoma" w:cs="Tahoma"/>
        </w:rPr>
        <w:t xml:space="preserve">upon petition </w:t>
      </w:r>
      <w:r w:rsidR="005B2A58">
        <w:rPr>
          <w:rFonts w:ascii="Tahoma" w:eastAsiaTheme="minorHAnsi" w:hAnsi="Tahoma" w:cs="Tahoma"/>
        </w:rPr>
        <w:t xml:space="preserve">for an appeal </w:t>
      </w:r>
      <w:r w:rsidR="0029349B" w:rsidRPr="0029349B">
        <w:rPr>
          <w:rFonts w:ascii="Tahoma" w:eastAsiaTheme="minorHAnsi" w:hAnsi="Tahoma" w:cs="Tahoma"/>
        </w:rPr>
        <w:t xml:space="preserve">to the </w:t>
      </w:r>
      <w:r>
        <w:rPr>
          <w:rFonts w:ascii="Tahoma" w:eastAsiaTheme="minorHAnsi" w:hAnsi="Tahoma" w:cs="Tahoma"/>
        </w:rPr>
        <w:t>building official</w:t>
      </w:r>
      <w:r w:rsidR="005B2A58">
        <w:rPr>
          <w:rFonts w:ascii="Tahoma" w:eastAsiaTheme="minorHAnsi" w:hAnsi="Tahoma" w:cs="Tahoma"/>
        </w:rPr>
        <w:t>,</w:t>
      </w:r>
      <w:r w:rsidR="0029349B" w:rsidRPr="0029349B">
        <w:rPr>
          <w:rFonts w:ascii="Tahoma" w:eastAsiaTheme="minorHAnsi" w:hAnsi="Tahoma" w:cs="Tahoma"/>
        </w:rPr>
        <w:t xml:space="preserve"> shall be afforded a hearing at the earliest expedient time. After such hearing, depending upon its findings as to whether the provisions of this chapter have been complied with, the Appeals Board shall continue such order in effect, modify it or revoke it. </w:t>
      </w:r>
    </w:p>
    <w:p w:rsidR="00BE0CC0" w:rsidRDefault="00BE0CC0" w:rsidP="00BE0CC0">
      <w:pPr>
        <w:autoSpaceDE w:val="0"/>
        <w:autoSpaceDN w:val="0"/>
        <w:adjustRightInd w:val="0"/>
        <w:ind w:right="80"/>
        <w:jc w:val="both"/>
        <w:rPr>
          <w:rFonts w:ascii="Tahoma" w:eastAsiaTheme="minorHAnsi" w:hAnsi="Tahoma" w:cs="Tahoma"/>
          <w:b/>
        </w:rPr>
      </w:pPr>
    </w:p>
    <w:p w:rsidR="00181050" w:rsidRDefault="00181050" w:rsidP="00181050">
      <w:pPr>
        <w:autoSpaceDE w:val="0"/>
        <w:autoSpaceDN w:val="0"/>
        <w:adjustRightInd w:val="0"/>
        <w:ind w:right="80"/>
        <w:jc w:val="center"/>
        <w:rPr>
          <w:rFonts w:ascii="Tahoma" w:eastAsiaTheme="minorHAnsi" w:hAnsi="Tahoma" w:cs="Tahoma"/>
          <w:b/>
        </w:rPr>
      </w:pPr>
      <w:r>
        <w:rPr>
          <w:rFonts w:ascii="Tahoma" w:eastAsiaTheme="minorHAnsi" w:hAnsi="Tahoma" w:cs="Tahoma"/>
          <w:b/>
        </w:rPr>
        <w:t>Section 907</w:t>
      </w:r>
    </w:p>
    <w:p w:rsidR="00181050" w:rsidRDefault="00181050" w:rsidP="00181050">
      <w:pPr>
        <w:autoSpaceDE w:val="0"/>
        <w:autoSpaceDN w:val="0"/>
        <w:adjustRightInd w:val="0"/>
        <w:ind w:right="80"/>
        <w:jc w:val="center"/>
        <w:rPr>
          <w:rFonts w:ascii="Tahoma" w:eastAsiaTheme="minorHAnsi" w:hAnsi="Tahoma" w:cs="Tahoma"/>
          <w:b/>
        </w:rPr>
      </w:pPr>
      <w:r>
        <w:rPr>
          <w:rFonts w:ascii="Tahoma" w:eastAsiaTheme="minorHAnsi" w:hAnsi="Tahoma" w:cs="Tahoma"/>
          <w:b/>
        </w:rPr>
        <w:t>Conflict</w:t>
      </w:r>
    </w:p>
    <w:p w:rsidR="004D41A3" w:rsidRDefault="004D41A3" w:rsidP="00181050">
      <w:pPr>
        <w:autoSpaceDE w:val="0"/>
        <w:autoSpaceDN w:val="0"/>
        <w:adjustRightInd w:val="0"/>
        <w:ind w:right="80"/>
        <w:jc w:val="center"/>
        <w:rPr>
          <w:rFonts w:ascii="Tahoma" w:eastAsiaTheme="minorHAnsi" w:hAnsi="Tahoma" w:cs="Tahoma"/>
          <w:b/>
        </w:rPr>
      </w:pPr>
    </w:p>
    <w:p w:rsidR="0029349B" w:rsidRPr="0029349B" w:rsidRDefault="00181050" w:rsidP="00181050">
      <w:pPr>
        <w:autoSpaceDE w:val="0"/>
        <w:autoSpaceDN w:val="0"/>
        <w:adjustRightInd w:val="0"/>
        <w:ind w:right="80"/>
        <w:jc w:val="both"/>
        <w:rPr>
          <w:rFonts w:ascii="Tahoma" w:eastAsiaTheme="minorHAnsi" w:hAnsi="Tahoma" w:cs="Tahoma"/>
        </w:rPr>
      </w:pPr>
      <w:r>
        <w:rPr>
          <w:rFonts w:ascii="Tahoma" w:eastAsiaTheme="minorHAnsi" w:hAnsi="Tahoma" w:cs="Tahoma"/>
          <w:b/>
        </w:rPr>
        <w:t xml:space="preserve">907.1 </w:t>
      </w:r>
      <w:r w:rsidR="0029349B" w:rsidRPr="0029349B">
        <w:rPr>
          <w:rFonts w:ascii="Tahoma" w:eastAsiaTheme="minorHAnsi" w:hAnsi="Tahoma" w:cs="Tahoma"/>
          <w:b/>
        </w:rPr>
        <w:t>Conflict.</w:t>
      </w:r>
      <w:r w:rsidR="0029349B" w:rsidRPr="0029349B">
        <w:rPr>
          <w:rFonts w:ascii="Tahoma" w:eastAsiaTheme="minorHAnsi" w:hAnsi="Tahoma" w:cs="Tahoma"/>
        </w:rPr>
        <w:t xml:space="preserve"> Enforcement of the Housing Code shall not be construed for the particular benefit of any individual or group of persons, other than the general public. In the event of a conflict between this section and any other section of the Housing Code, this section shall govern insofar as applicable.</w:t>
      </w:r>
    </w:p>
    <w:p w:rsidR="004D41A3" w:rsidRDefault="004D41A3" w:rsidP="004D41A3">
      <w:pPr>
        <w:autoSpaceDE w:val="0"/>
        <w:autoSpaceDN w:val="0"/>
        <w:adjustRightInd w:val="0"/>
        <w:ind w:right="80"/>
        <w:rPr>
          <w:rFonts w:ascii="Tahoma" w:eastAsiaTheme="minorHAnsi" w:hAnsi="Tahoma" w:cs="Tahoma"/>
          <w:b/>
        </w:rPr>
      </w:pPr>
    </w:p>
    <w:p w:rsidR="00181050" w:rsidRDefault="00181050" w:rsidP="004D41A3">
      <w:pPr>
        <w:autoSpaceDE w:val="0"/>
        <w:autoSpaceDN w:val="0"/>
        <w:adjustRightInd w:val="0"/>
        <w:ind w:right="80"/>
        <w:jc w:val="center"/>
        <w:rPr>
          <w:rFonts w:ascii="Tahoma" w:eastAsiaTheme="minorHAnsi" w:hAnsi="Tahoma" w:cs="Tahoma"/>
          <w:b/>
        </w:rPr>
      </w:pPr>
      <w:r>
        <w:rPr>
          <w:rFonts w:ascii="Tahoma" w:eastAsiaTheme="minorHAnsi" w:hAnsi="Tahoma" w:cs="Tahoma"/>
          <w:b/>
        </w:rPr>
        <w:t>Section 908</w:t>
      </w:r>
    </w:p>
    <w:p w:rsidR="00181050" w:rsidRDefault="00181050" w:rsidP="004D41A3">
      <w:pPr>
        <w:autoSpaceDE w:val="0"/>
        <w:autoSpaceDN w:val="0"/>
        <w:adjustRightInd w:val="0"/>
        <w:ind w:right="80"/>
        <w:jc w:val="center"/>
        <w:rPr>
          <w:rFonts w:ascii="Tahoma" w:eastAsiaTheme="minorHAnsi" w:hAnsi="Tahoma" w:cs="Tahoma"/>
          <w:b/>
        </w:rPr>
      </w:pPr>
      <w:r>
        <w:rPr>
          <w:rFonts w:ascii="Tahoma" w:eastAsiaTheme="minorHAnsi" w:hAnsi="Tahoma" w:cs="Tahoma"/>
          <w:b/>
        </w:rPr>
        <w:t>Liability</w:t>
      </w:r>
    </w:p>
    <w:p w:rsidR="004D41A3" w:rsidRDefault="004D41A3" w:rsidP="004D41A3">
      <w:pPr>
        <w:autoSpaceDE w:val="0"/>
        <w:autoSpaceDN w:val="0"/>
        <w:adjustRightInd w:val="0"/>
        <w:ind w:right="80"/>
        <w:jc w:val="center"/>
        <w:rPr>
          <w:rFonts w:ascii="Tahoma" w:eastAsiaTheme="minorHAnsi" w:hAnsi="Tahoma" w:cs="Tahoma"/>
          <w:b/>
        </w:rPr>
      </w:pPr>
    </w:p>
    <w:p w:rsidR="0029349B" w:rsidRDefault="00181050" w:rsidP="00BE0CC0">
      <w:pPr>
        <w:autoSpaceDE w:val="0"/>
        <w:autoSpaceDN w:val="0"/>
        <w:adjustRightInd w:val="0"/>
        <w:ind w:right="80"/>
        <w:jc w:val="both"/>
        <w:rPr>
          <w:rFonts w:ascii="Tahoma" w:eastAsiaTheme="minorHAnsi" w:hAnsi="Tahoma" w:cs="Tahoma"/>
        </w:rPr>
      </w:pPr>
      <w:r>
        <w:rPr>
          <w:rFonts w:ascii="Tahoma" w:eastAsiaTheme="minorHAnsi" w:hAnsi="Tahoma" w:cs="Tahoma"/>
          <w:b/>
        </w:rPr>
        <w:t>908.1</w:t>
      </w:r>
      <w:r w:rsidR="0029349B" w:rsidRPr="0029349B">
        <w:rPr>
          <w:rFonts w:ascii="Tahoma" w:eastAsiaTheme="minorHAnsi" w:hAnsi="Tahoma" w:cs="Tahoma"/>
          <w:b/>
        </w:rPr>
        <w:t xml:space="preserve"> Liability.</w:t>
      </w:r>
      <w:r w:rsidR="0030594E">
        <w:rPr>
          <w:rFonts w:ascii="Tahoma" w:eastAsiaTheme="minorHAnsi" w:hAnsi="Tahoma" w:cs="Tahoma"/>
        </w:rPr>
        <w:t xml:space="preserve"> Scott County</w:t>
      </w:r>
      <w:r w:rsidR="004C7254">
        <w:rPr>
          <w:rFonts w:ascii="Tahoma" w:eastAsiaTheme="minorHAnsi" w:hAnsi="Tahoma" w:cs="Tahoma"/>
        </w:rPr>
        <w:t xml:space="preserve"> and </w:t>
      </w:r>
      <w:r w:rsidR="0030594E">
        <w:rPr>
          <w:rFonts w:ascii="Tahoma" w:eastAsiaTheme="minorHAnsi" w:hAnsi="Tahoma" w:cs="Tahoma"/>
        </w:rPr>
        <w:t>its</w:t>
      </w:r>
      <w:r w:rsidR="004C7254">
        <w:rPr>
          <w:rFonts w:ascii="Tahoma" w:eastAsiaTheme="minorHAnsi" w:hAnsi="Tahoma" w:cs="Tahoma"/>
        </w:rPr>
        <w:t xml:space="preserve"> employees</w:t>
      </w:r>
      <w:r w:rsidR="0029349B" w:rsidRPr="0029349B">
        <w:rPr>
          <w:rFonts w:ascii="Tahoma" w:eastAsiaTheme="minorHAnsi" w:hAnsi="Tahoma" w:cs="Tahoma"/>
        </w:rPr>
        <w:t xml:space="preserve"> is not liable for damages to a person or property as a result of any act</w:t>
      </w:r>
      <w:r w:rsidR="004C7254">
        <w:rPr>
          <w:rFonts w:ascii="Tahoma" w:eastAsiaTheme="minorHAnsi" w:hAnsi="Tahoma" w:cs="Tahoma"/>
        </w:rPr>
        <w:t>-</w:t>
      </w:r>
      <w:r w:rsidR="0029349B" w:rsidRPr="0029349B">
        <w:rPr>
          <w:rFonts w:ascii="Tahoma" w:eastAsiaTheme="minorHAnsi" w:hAnsi="Tahoma" w:cs="Tahoma"/>
        </w:rPr>
        <w:t xml:space="preserve"> or failure to act</w:t>
      </w:r>
      <w:r w:rsidR="004C7254">
        <w:rPr>
          <w:rFonts w:ascii="Tahoma" w:eastAsiaTheme="minorHAnsi" w:hAnsi="Tahoma" w:cs="Tahoma"/>
        </w:rPr>
        <w:t>-</w:t>
      </w:r>
      <w:r w:rsidR="0029349B" w:rsidRPr="0029349B">
        <w:rPr>
          <w:rFonts w:ascii="Tahoma" w:eastAsiaTheme="minorHAnsi" w:hAnsi="Tahoma" w:cs="Tahoma"/>
        </w:rPr>
        <w:t xml:space="preserve"> in the enforcement of this Code. The Housing Code shall not be construed to relieve from or lessen the responsibility of any person owning, operating or controlling any equipment or structure regulated herein for damages to a person or property caused by </w:t>
      </w:r>
      <w:r w:rsidR="0030594E">
        <w:rPr>
          <w:rFonts w:ascii="Tahoma" w:eastAsiaTheme="minorHAnsi" w:hAnsi="Tahoma" w:cs="Tahoma"/>
        </w:rPr>
        <w:t>its defects, nor shall the County or any County</w:t>
      </w:r>
      <w:r w:rsidR="0029349B" w:rsidRPr="0029349B">
        <w:rPr>
          <w:rFonts w:ascii="Tahoma" w:eastAsiaTheme="minorHAnsi" w:hAnsi="Tahoma" w:cs="Tahoma"/>
        </w:rPr>
        <w:t xml:space="preserve"> employee be held as assuming any such liability by reason of the inspections authorized by this Code or any approvals issued under this Code.</w:t>
      </w:r>
    </w:p>
    <w:p w:rsidR="000D08A0" w:rsidRDefault="000D08A0" w:rsidP="00BE0CC0">
      <w:pPr>
        <w:autoSpaceDE w:val="0"/>
        <w:autoSpaceDN w:val="0"/>
        <w:adjustRightInd w:val="0"/>
        <w:ind w:right="80"/>
        <w:jc w:val="both"/>
        <w:rPr>
          <w:rFonts w:ascii="Tahoma" w:eastAsiaTheme="minorHAnsi" w:hAnsi="Tahoma" w:cs="Tahoma"/>
        </w:rPr>
      </w:pPr>
    </w:p>
    <w:p w:rsidR="000D08A0" w:rsidRDefault="000D08A0" w:rsidP="000D08A0">
      <w:pPr>
        <w:autoSpaceDE w:val="0"/>
        <w:autoSpaceDN w:val="0"/>
        <w:adjustRightInd w:val="0"/>
        <w:ind w:right="80"/>
        <w:jc w:val="center"/>
        <w:rPr>
          <w:rFonts w:ascii="Tahoma" w:eastAsiaTheme="minorHAnsi" w:hAnsi="Tahoma" w:cs="Tahoma"/>
          <w:b/>
        </w:rPr>
      </w:pPr>
      <w:r>
        <w:rPr>
          <w:rFonts w:ascii="Tahoma" w:eastAsiaTheme="minorHAnsi" w:hAnsi="Tahoma" w:cs="Tahoma"/>
          <w:b/>
        </w:rPr>
        <w:t>Section 909</w:t>
      </w:r>
    </w:p>
    <w:p w:rsidR="000D08A0" w:rsidRDefault="000D08A0" w:rsidP="000D08A0">
      <w:pPr>
        <w:autoSpaceDE w:val="0"/>
        <w:autoSpaceDN w:val="0"/>
        <w:adjustRightInd w:val="0"/>
        <w:ind w:right="80"/>
        <w:jc w:val="center"/>
        <w:rPr>
          <w:rFonts w:ascii="Tahoma" w:eastAsiaTheme="minorHAnsi" w:hAnsi="Tahoma" w:cs="Tahoma"/>
          <w:b/>
        </w:rPr>
      </w:pPr>
      <w:r>
        <w:rPr>
          <w:rFonts w:ascii="Tahoma" w:eastAsiaTheme="minorHAnsi" w:hAnsi="Tahoma" w:cs="Tahoma"/>
          <w:b/>
        </w:rPr>
        <w:t>Effective Date</w:t>
      </w:r>
    </w:p>
    <w:p w:rsidR="000D08A0" w:rsidRDefault="000D08A0" w:rsidP="000D08A0">
      <w:pPr>
        <w:autoSpaceDE w:val="0"/>
        <w:autoSpaceDN w:val="0"/>
        <w:adjustRightInd w:val="0"/>
        <w:ind w:right="80"/>
        <w:jc w:val="center"/>
        <w:rPr>
          <w:rFonts w:ascii="Tahoma" w:eastAsiaTheme="minorHAnsi" w:hAnsi="Tahoma" w:cs="Tahoma"/>
          <w:b/>
        </w:rPr>
      </w:pPr>
    </w:p>
    <w:p w:rsidR="0029349B" w:rsidRPr="0029349B" w:rsidRDefault="000D08A0" w:rsidP="000D08A0">
      <w:pPr>
        <w:autoSpaceDE w:val="0"/>
        <w:autoSpaceDN w:val="0"/>
        <w:adjustRightInd w:val="0"/>
        <w:ind w:left="720" w:right="80" w:hanging="720"/>
        <w:jc w:val="both"/>
        <w:rPr>
          <w:rFonts w:ascii="Tahoma" w:eastAsiaTheme="minorHAnsi" w:hAnsi="Tahoma" w:cs="Tahoma"/>
        </w:rPr>
      </w:pPr>
      <w:r>
        <w:rPr>
          <w:rFonts w:ascii="Tahoma" w:eastAsiaTheme="minorHAnsi" w:hAnsi="Tahoma" w:cs="Tahoma"/>
          <w:b/>
        </w:rPr>
        <w:t xml:space="preserve">909.1 Effective Date. </w:t>
      </w:r>
      <w:r>
        <w:rPr>
          <w:rFonts w:ascii="Tahoma" w:eastAsiaTheme="minorHAnsi" w:hAnsi="Tahoma" w:cs="Tahoma"/>
        </w:rPr>
        <w:t>The effective date of chapter 9 shall become effective on</w:t>
      </w:r>
      <w:r w:rsidR="0030594E">
        <w:rPr>
          <w:rFonts w:ascii="Tahoma" w:eastAsiaTheme="minorHAnsi" w:hAnsi="Tahoma" w:cs="Tahoma"/>
        </w:rPr>
        <w:t xml:space="preserve"> </w:t>
      </w:r>
      <w:proofErr w:type="spellStart"/>
      <w:r w:rsidR="0030594E">
        <w:rPr>
          <w:rFonts w:ascii="Tahoma" w:eastAsiaTheme="minorHAnsi" w:hAnsi="Tahoma" w:cs="Tahoma"/>
        </w:rPr>
        <w:t>X</w:t>
      </w:r>
      <w:r w:rsidR="00753624">
        <w:rPr>
          <w:rFonts w:ascii="Tahoma" w:eastAsiaTheme="minorHAnsi" w:hAnsi="Tahoma" w:cs="Tahoma"/>
        </w:rPr>
        <w:t>xxxxxx</w:t>
      </w:r>
      <w:proofErr w:type="spellEnd"/>
      <w:r w:rsidR="00753624">
        <w:rPr>
          <w:rFonts w:ascii="Tahoma" w:eastAsiaTheme="minorHAnsi" w:hAnsi="Tahoma" w:cs="Tahoma"/>
        </w:rPr>
        <w:t xml:space="preserve"> xx, 20xx</w:t>
      </w:r>
      <w:r>
        <w:rPr>
          <w:rFonts w:ascii="Tahoma" w:eastAsiaTheme="minorHAnsi" w:hAnsi="Tahoma" w:cs="Tahoma"/>
        </w:rPr>
        <w:t xml:space="preserve">. All other portions of this code shall take effect upon approval by the </w:t>
      </w:r>
      <w:r w:rsidR="00FF162D">
        <w:rPr>
          <w:rFonts w:ascii="Tahoma" w:eastAsiaTheme="minorHAnsi" w:hAnsi="Tahoma" w:cs="Tahoma"/>
        </w:rPr>
        <w:t>Scott County Board of Supervisors</w:t>
      </w:r>
      <w:r>
        <w:rPr>
          <w:rFonts w:ascii="Tahoma" w:eastAsiaTheme="minorHAnsi" w:hAnsi="Tahoma" w:cs="Tahoma"/>
        </w:rPr>
        <w:t xml:space="preserve"> as provided for in Iowa Code. </w:t>
      </w:r>
    </w:p>
    <w:sectPr w:rsidR="0029349B" w:rsidRPr="0029349B" w:rsidSect="0011042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90A" w:rsidRDefault="0036090A" w:rsidP="0036090A">
      <w:r>
        <w:separator/>
      </w:r>
    </w:p>
  </w:endnote>
  <w:endnote w:type="continuationSeparator" w:id="0">
    <w:p w:rsidR="0036090A" w:rsidRDefault="0036090A" w:rsidP="0036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0A" w:rsidRDefault="00360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0A" w:rsidRDefault="00360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0A" w:rsidRDefault="00360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90A" w:rsidRDefault="0036090A" w:rsidP="0036090A">
      <w:r>
        <w:separator/>
      </w:r>
    </w:p>
  </w:footnote>
  <w:footnote w:type="continuationSeparator" w:id="0">
    <w:p w:rsidR="0036090A" w:rsidRDefault="0036090A" w:rsidP="0036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0A" w:rsidRDefault="00C34F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2860" o:spid="_x0000_s2050" type="#_x0000_t136" style="position:absolute;margin-left:0;margin-top:0;width:543.8pt;height:217.5pt;rotation:315;z-index:-251655168;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0A" w:rsidRDefault="00C34F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2861" o:spid="_x0000_s2051" type="#_x0000_t136" style="position:absolute;margin-left:0;margin-top:0;width:543.8pt;height:217.5pt;rotation:315;z-index:-251653120;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0A" w:rsidRDefault="00C34F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2859" o:spid="_x0000_s2049" type="#_x0000_t136" style="position:absolute;margin-left:0;margin-top:0;width:543.8pt;height:217.5pt;rotation:315;z-index:-251657216;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032"/>
    <w:multiLevelType w:val="multilevel"/>
    <w:tmpl w:val="B5760446"/>
    <w:lvl w:ilvl="0">
      <w:start w:val="202"/>
      <w:numFmt w:val="decimal"/>
      <w:lvlText w:val="%1"/>
      <w:lvlJc w:val="left"/>
      <w:pPr>
        <w:ind w:left="675" w:hanging="675"/>
      </w:pPr>
      <w:rPr>
        <w:rFonts w:hint="default"/>
        <w:b/>
      </w:rPr>
    </w:lvl>
    <w:lvl w:ilvl="1">
      <w:start w:val="1"/>
      <w:numFmt w:val="decimal"/>
      <w:lvlText w:val="%1.%2"/>
      <w:lvlJc w:val="left"/>
      <w:pPr>
        <w:ind w:left="1935" w:hanging="720"/>
      </w:pPr>
      <w:rPr>
        <w:rFonts w:hint="default"/>
        <w:b/>
      </w:rPr>
    </w:lvl>
    <w:lvl w:ilvl="2">
      <w:start w:val="1"/>
      <w:numFmt w:val="decimal"/>
      <w:lvlText w:val="%1.%2.%3"/>
      <w:lvlJc w:val="left"/>
      <w:pPr>
        <w:ind w:left="3150" w:hanging="720"/>
      </w:pPr>
      <w:rPr>
        <w:rFonts w:hint="default"/>
        <w:b/>
      </w:rPr>
    </w:lvl>
    <w:lvl w:ilvl="3">
      <w:start w:val="1"/>
      <w:numFmt w:val="decimal"/>
      <w:lvlText w:val="%1.%2.%3.%4"/>
      <w:lvlJc w:val="left"/>
      <w:pPr>
        <w:ind w:left="4725" w:hanging="1080"/>
      </w:pPr>
      <w:rPr>
        <w:rFonts w:hint="default"/>
        <w:b/>
      </w:rPr>
    </w:lvl>
    <w:lvl w:ilvl="4">
      <w:start w:val="1"/>
      <w:numFmt w:val="decimal"/>
      <w:lvlText w:val="%1.%2.%3.%4.%5"/>
      <w:lvlJc w:val="left"/>
      <w:pPr>
        <w:ind w:left="6300" w:hanging="1440"/>
      </w:pPr>
      <w:rPr>
        <w:rFonts w:hint="default"/>
        <w:b/>
      </w:rPr>
    </w:lvl>
    <w:lvl w:ilvl="5">
      <w:start w:val="1"/>
      <w:numFmt w:val="decimal"/>
      <w:lvlText w:val="%1.%2.%3.%4.%5.%6"/>
      <w:lvlJc w:val="left"/>
      <w:pPr>
        <w:ind w:left="7515" w:hanging="1440"/>
      </w:pPr>
      <w:rPr>
        <w:rFonts w:hint="default"/>
        <w:b/>
      </w:rPr>
    </w:lvl>
    <w:lvl w:ilvl="6">
      <w:start w:val="1"/>
      <w:numFmt w:val="decimal"/>
      <w:lvlText w:val="%1.%2.%3.%4.%5.%6.%7"/>
      <w:lvlJc w:val="left"/>
      <w:pPr>
        <w:ind w:left="9090" w:hanging="1800"/>
      </w:pPr>
      <w:rPr>
        <w:rFonts w:hint="default"/>
        <w:b/>
      </w:rPr>
    </w:lvl>
    <w:lvl w:ilvl="7">
      <w:start w:val="1"/>
      <w:numFmt w:val="decimal"/>
      <w:lvlText w:val="%1.%2.%3.%4.%5.%6.%7.%8"/>
      <w:lvlJc w:val="left"/>
      <w:pPr>
        <w:ind w:left="10665" w:hanging="2160"/>
      </w:pPr>
      <w:rPr>
        <w:rFonts w:hint="default"/>
        <w:b/>
      </w:rPr>
    </w:lvl>
    <w:lvl w:ilvl="8">
      <w:start w:val="1"/>
      <w:numFmt w:val="decimal"/>
      <w:lvlText w:val="%1.%2.%3.%4.%5.%6.%7.%8.%9"/>
      <w:lvlJc w:val="left"/>
      <w:pPr>
        <w:ind w:left="11880" w:hanging="2160"/>
      </w:pPr>
      <w:rPr>
        <w:rFonts w:hint="default"/>
        <w:b/>
      </w:rPr>
    </w:lvl>
  </w:abstractNum>
  <w:abstractNum w:abstractNumId="1" w15:restartNumberingAfterBreak="0">
    <w:nsid w:val="1FD56F1F"/>
    <w:multiLevelType w:val="multilevel"/>
    <w:tmpl w:val="781C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204EB"/>
    <w:multiLevelType w:val="multilevel"/>
    <w:tmpl w:val="B136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875BD"/>
    <w:multiLevelType w:val="hybridMultilevel"/>
    <w:tmpl w:val="C33A13E8"/>
    <w:lvl w:ilvl="0" w:tplc="EA963F3A">
      <w:start w:val="1"/>
      <w:numFmt w:val="decimal"/>
      <w:lvlText w:val="%1."/>
      <w:lvlJc w:val="left"/>
      <w:pPr>
        <w:ind w:left="1575" w:hanging="360"/>
      </w:pPr>
      <w:rPr>
        <w:b w:val="0"/>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 w15:restartNumberingAfterBreak="0">
    <w:nsid w:val="4EE20A94"/>
    <w:multiLevelType w:val="multilevel"/>
    <w:tmpl w:val="DF3A3D0A"/>
    <w:lvl w:ilvl="0">
      <w:start w:val="906"/>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55F141F8"/>
    <w:multiLevelType w:val="hybridMultilevel"/>
    <w:tmpl w:val="CF5A60DE"/>
    <w:lvl w:ilvl="0" w:tplc="0CD6C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FC6514"/>
    <w:multiLevelType w:val="multilevel"/>
    <w:tmpl w:val="0A56EDE6"/>
    <w:lvl w:ilvl="0">
      <w:start w:val="90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1545" w:hanging="825"/>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ADD1AA6"/>
    <w:multiLevelType w:val="multilevel"/>
    <w:tmpl w:val="287A5B6E"/>
    <w:lvl w:ilvl="0">
      <w:start w:val="11"/>
      <w:numFmt w:val="decimal"/>
      <w:lvlText w:val="%1"/>
      <w:lvlJc w:val="left"/>
      <w:pPr>
        <w:ind w:left="600" w:hanging="600"/>
      </w:pPr>
      <w:rPr>
        <w:rFonts w:hint="default"/>
        <w:b/>
      </w:rPr>
    </w:lvl>
    <w:lvl w:ilvl="1">
      <w:start w:val="1"/>
      <w:numFmt w:val="decimalZero"/>
      <w:lvlText w:val="%1.%2"/>
      <w:lvlJc w:val="left"/>
      <w:pPr>
        <w:ind w:left="1320" w:hanging="6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5BE51B78"/>
    <w:multiLevelType w:val="hybridMultilevel"/>
    <w:tmpl w:val="F70622D6"/>
    <w:lvl w:ilvl="0" w:tplc="EB884372">
      <w:start w:val="902"/>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01FFA"/>
    <w:multiLevelType w:val="multilevel"/>
    <w:tmpl w:val="F19EBDD8"/>
    <w:lvl w:ilvl="0">
      <w:start w:val="906"/>
      <w:numFmt w:val="decimal"/>
      <w:lvlText w:val="%1"/>
      <w:lvlJc w:val="left"/>
      <w:pPr>
        <w:ind w:left="825" w:hanging="825"/>
      </w:pPr>
      <w:rPr>
        <w:rFonts w:hint="default"/>
      </w:rPr>
    </w:lvl>
    <w:lvl w:ilvl="1">
      <w:start w:val="1"/>
      <w:numFmt w:val="decimal"/>
      <w:lvlText w:val="%1.%2"/>
      <w:lvlJc w:val="left"/>
      <w:pPr>
        <w:ind w:left="1365" w:hanging="825"/>
      </w:pPr>
      <w:rPr>
        <w:rFonts w:hint="default"/>
      </w:rPr>
    </w:lvl>
    <w:lvl w:ilvl="2">
      <w:start w:val="1"/>
      <w:numFmt w:val="decimal"/>
      <w:lvlText w:val="%1.%2.%3"/>
      <w:lvlJc w:val="left"/>
      <w:pPr>
        <w:ind w:left="1905" w:hanging="825"/>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614551AB"/>
    <w:multiLevelType w:val="hybridMultilevel"/>
    <w:tmpl w:val="AC26E01A"/>
    <w:lvl w:ilvl="0" w:tplc="04090019">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1" w15:restartNumberingAfterBreak="0">
    <w:nsid w:val="69B800D7"/>
    <w:multiLevelType w:val="hybridMultilevel"/>
    <w:tmpl w:val="3744B00C"/>
    <w:lvl w:ilvl="0" w:tplc="BE1CF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DD3971"/>
    <w:multiLevelType w:val="multilevel"/>
    <w:tmpl w:val="A53C8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03"/>
      <w:numFmt w:val="decimal"/>
      <w:lvlText w:val="%3"/>
      <w:lvlJc w:val="left"/>
      <w:pPr>
        <w:ind w:left="2250" w:hanging="45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12B51"/>
    <w:multiLevelType w:val="hybridMultilevel"/>
    <w:tmpl w:val="35987E64"/>
    <w:lvl w:ilvl="0" w:tplc="263E7A52">
      <w:start w:val="1"/>
      <w:numFmt w:val="lowerLetter"/>
      <w:lvlText w:val="%1."/>
      <w:lvlJc w:val="left"/>
      <w:pPr>
        <w:tabs>
          <w:tab w:val="num" w:pos="1080"/>
        </w:tabs>
        <w:ind w:left="1080" w:hanging="360"/>
      </w:pPr>
      <w:rPr>
        <w:b w:val="0"/>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97F069B0">
      <w:start w:val="1"/>
      <w:numFmt w:val="decimal"/>
      <w:lvlText w:val="%4."/>
      <w:lvlJc w:val="left"/>
      <w:pPr>
        <w:tabs>
          <w:tab w:val="num" w:pos="3600"/>
        </w:tabs>
        <w:ind w:left="3600" w:hanging="360"/>
      </w:pPr>
      <w:rPr>
        <w:b w:val="0"/>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15:restartNumberingAfterBreak="0">
    <w:nsid w:val="7C0A56D8"/>
    <w:multiLevelType w:val="multilevel"/>
    <w:tmpl w:val="B3C62426"/>
    <w:lvl w:ilvl="0">
      <w:start w:val="904"/>
      <w:numFmt w:val="decimal"/>
      <w:lvlText w:val="%1"/>
      <w:lvlJc w:val="left"/>
      <w:pPr>
        <w:ind w:left="675" w:hanging="67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7D587E8E"/>
    <w:multiLevelType w:val="multilevel"/>
    <w:tmpl w:val="0AC808AC"/>
    <w:lvl w:ilvl="0">
      <w:start w:val="902"/>
      <w:numFmt w:val="decimal"/>
      <w:lvlText w:val="%1"/>
      <w:lvlJc w:val="left"/>
      <w:pPr>
        <w:ind w:left="615" w:hanging="61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3"/>
  </w:num>
  <w:num w:numId="5">
    <w:abstractNumId w:val="2"/>
  </w:num>
  <w:num w:numId="6">
    <w:abstractNumId w:val="12"/>
  </w:num>
  <w:num w:numId="7">
    <w:abstractNumId w:val="0"/>
  </w:num>
  <w:num w:numId="8">
    <w:abstractNumId w:val="5"/>
  </w:num>
  <w:num w:numId="9">
    <w:abstractNumId w:val="11"/>
  </w:num>
  <w:num w:numId="10">
    <w:abstractNumId w:val="7"/>
  </w:num>
  <w:num w:numId="11">
    <w:abstractNumId w:val="10"/>
  </w:num>
  <w:num w:numId="12">
    <w:abstractNumId w:val="15"/>
  </w:num>
  <w:num w:numId="13">
    <w:abstractNumId w:val="8"/>
  </w:num>
  <w:num w:numId="14">
    <w:abstractNumId w:val="14"/>
  </w:num>
  <w:num w:numId="15">
    <w:abstractNumId w:val="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47"/>
    <w:rsid w:val="00027216"/>
    <w:rsid w:val="000757DE"/>
    <w:rsid w:val="000A766C"/>
    <w:rsid w:val="000B0A15"/>
    <w:rsid w:val="000D08A0"/>
    <w:rsid w:val="00110428"/>
    <w:rsid w:val="00154FB6"/>
    <w:rsid w:val="00175B88"/>
    <w:rsid w:val="00181050"/>
    <w:rsid w:val="001A4689"/>
    <w:rsid w:val="00206F80"/>
    <w:rsid w:val="0023566A"/>
    <w:rsid w:val="0025455C"/>
    <w:rsid w:val="0029349B"/>
    <w:rsid w:val="002A5289"/>
    <w:rsid w:val="002B0981"/>
    <w:rsid w:val="002C7802"/>
    <w:rsid w:val="0030594E"/>
    <w:rsid w:val="0036090A"/>
    <w:rsid w:val="00366EDD"/>
    <w:rsid w:val="003A774F"/>
    <w:rsid w:val="004038BA"/>
    <w:rsid w:val="00430BB8"/>
    <w:rsid w:val="00481AE0"/>
    <w:rsid w:val="004C2CD7"/>
    <w:rsid w:val="004C4FC2"/>
    <w:rsid w:val="004C5F68"/>
    <w:rsid w:val="004C7254"/>
    <w:rsid w:val="004D41A3"/>
    <w:rsid w:val="004D7ECD"/>
    <w:rsid w:val="004E51FD"/>
    <w:rsid w:val="004F271F"/>
    <w:rsid w:val="00544C31"/>
    <w:rsid w:val="00560740"/>
    <w:rsid w:val="0056592A"/>
    <w:rsid w:val="00597EF9"/>
    <w:rsid w:val="005B2A58"/>
    <w:rsid w:val="005B71D7"/>
    <w:rsid w:val="005C235F"/>
    <w:rsid w:val="0060467E"/>
    <w:rsid w:val="00604F37"/>
    <w:rsid w:val="00613D05"/>
    <w:rsid w:val="00641B47"/>
    <w:rsid w:val="00647F0F"/>
    <w:rsid w:val="0065311C"/>
    <w:rsid w:val="006B45BD"/>
    <w:rsid w:val="006E20E9"/>
    <w:rsid w:val="00753624"/>
    <w:rsid w:val="00755A11"/>
    <w:rsid w:val="0076063F"/>
    <w:rsid w:val="007A7845"/>
    <w:rsid w:val="007D08C4"/>
    <w:rsid w:val="007F665B"/>
    <w:rsid w:val="008457B2"/>
    <w:rsid w:val="0085518B"/>
    <w:rsid w:val="008647AB"/>
    <w:rsid w:val="008655E4"/>
    <w:rsid w:val="008C08DF"/>
    <w:rsid w:val="008D3036"/>
    <w:rsid w:val="008E4BCD"/>
    <w:rsid w:val="00911FAF"/>
    <w:rsid w:val="00950C1E"/>
    <w:rsid w:val="0097113B"/>
    <w:rsid w:val="0097471F"/>
    <w:rsid w:val="00985713"/>
    <w:rsid w:val="009A552E"/>
    <w:rsid w:val="009B2EDB"/>
    <w:rsid w:val="009D4270"/>
    <w:rsid w:val="009E0879"/>
    <w:rsid w:val="009E2CB9"/>
    <w:rsid w:val="00A16D04"/>
    <w:rsid w:val="00A25FD4"/>
    <w:rsid w:val="00A66DE8"/>
    <w:rsid w:val="00A82D94"/>
    <w:rsid w:val="00B36D53"/>
    <w:rsid w:val="00B81DB4"/>
    <w:rsid w:val="00B92EA5"/>
    <w:rsid w:val="00BC689F"/>
    <w:rsid w:val="00BD0D07"/>
    <w:rsid w:val="00BD6480"/>
    <w:rsid w:val="00BE0CC0"/>
    <w:rsid w:val="00BF18DF"/>
    <w:rsid w:val="00C21796"/>
    <w:rsid w:val="00C25D81"/>
    <w:rsid w:val="00C34F68"/>
    <w:rsid w:val="00C417B7"/>
    <w:rsid w:val="00C65C1B"/>
    <w:rsid w:val="00C662B3"/>
    <w:rsid w:val="00C73B8E"/>
    <w:rsid w:val="00C95E43"/>
    <w:rsid w:val="00CC230C"/>
    <w:rsid w:val="00D00E33"/>
    <w:rsid w:val="00D0254F"/>
    <w:rsid w:val="00D15B7F"/>
    <w:rsid w:val="00D27248"/>
    <w:rsid w:val="00D461F8"/>
    <w:rsid w:val="00D5579D"/>
    <w:rsid w:val="00D6426D"/>
    <w:rsid w:val="00DA561C"/>
    <w:rsid w:val="00DB1D52"/>
    <w:rsid w:val="00DC72D4"/>
    <w:rsid w:val="00DF2B23"/>
    <w:rsid w:val="00E66E50"/>
    <w:rsid w:val="00E745F2"/>
    <w:rsid w:val="00E82B42"/>
    <w:rsid w:val="00EE69B8"/>
    <w:rsid w:val="00F245C0"/>
    <w:rsid w:val="00F27573"/>
    <w:rsid w:val="00F40DF7"/>
    <w:rsid w:val="00F532C8"/>
    <w:rsid w:val="00F71864"/>
    <w:rsid w:val="00FC548A"/>
    <w:rsid w:val="00FD1417"/>
    <w:rsid w:val="00FE602D"/>
    <w:rsid w:val="00FF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6A30EE"/>
  <w15:docId w15:val="{B242F445-C2AC-4C74-B536-20864531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B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B47"/>
    <w:pPr>
      <w:ind w:left="720"/>
    </w:pPr>
  </w:style>
  <w:style w:type="paragraph" w:customStyle="1" w:styleId="Default">
    <w:name w:val="Default"/>
    <w:rsid w:val="00641B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1">
    <w:name w:val="b1"/>
    <w:basedOn w:val="Normal"/>
    <w:rsid w:val="00BD0D07"/>
    <w:pPr>
      <w:spacing w:after="195"/>
      <w:ind w:left="480"/>
    </w:pPr>
    <w:rPr>
      <w:spacing w:val="2"/>
    </w:rPr>
  </w:style>
  <w:style w:type="paragraph" w:customStyle="1" w:styleId="p0">
    <w:name w:val="p0"/>
    <w:basedOn w:val="Normal"/>
    <w:rsid w:val="00BD0D07"/>
    <w:pPr>
      <w:spacing w:before="48" w:after="240"/>
      <w:ind w:firstLine="480"/>
    </w:pPr>
    <w:rPr>
      <w:spacing w:val="2"/>
    </w:rPr>
  </w:style>
  <w:style w:type="paragraph" w:styleId="BalloonText">
    <w:name w:val="Balloon Text"/>
    <w:basedOn w:val="Normal"/>
    <w:link w:val="BalloonTextChar"/>
    <w:uiPriority w:val="99"/>
    <w:semiHidden/>
    <w:unhideWhenUsed/>
    <w:rsid w:val="005B2A58"/>
    <w:rPr>
      <w:rFonts w:ascii="Tahoma" w:hAnsi="Tahoma" w:cs="Tahoma"/>
      <w:sz w:val="16"/>
      <w:szCs w:val="16"/>
    </w:rPr>
  </w:style>
  <w:style w:type="character" w:customStyle="1" w:styleId="BalloonTextChar">
    <w:name w:val="Balloon Text Char"/>
    <w:basedOn w:val="DefaultParagraphFont"/>
    <w:link w:val="BalloonText"/>
    <w:uiPriority w:val="99"/>
    <w:semiHidden/>
    <w:rsid w:val="005B2A58"/>
    <w:rPr>
      <w:rFonts w:ascii="Tahoma" w:eastAsia="Times New Roman" w:hAnsi="Tahoma" w:cs="Tahoma"/>
      <w:sz w:val="16"/>
      <w:szCs w:val="16"/>
    </w:rPr>
  </w:style>
  <w:style w:type="paragraph" w:styleId="NormalWeb">
    <w:name w:val="Normal (Web)"/>
    <w:basedOn w:val="Normal"/>
    <w:uiPriority w:val="99"/>
    <w:semiHidden/>
    <w:unhideWhenUsed/>
    <w:rsid w:val="00597EF9"/>
  </w:style>
  <w:style w:type="paragraph" w:styleId="Header">
    <w:name w:val="header"/>
    <w:basedOn w:val="Normal"/>
    <w:link w:val="HeaderChar"/>
    <w:uiPriority w:val="99"/>
    <w:unhideWhenUsed/>
    <w:rsid w:val="0036090A"/>
    <w:pPr>
      <w:tabs>
        <w:tab w:val="center" w:pos="4680"/>
        <w:tab w:val="right" w:pos="9360"/>
      </w:tabs>
    </w:pPr>
  </w:style>
  <w:style w:type="character" w:customStyle="1" w:styleId="HeaderChar">
    <w:name w:val="Header Char"/>
    <w:basedOn w:val="DefaultParagraphFont"/>
    <w:link w:val="Header"/>
    <w:uiPriority w:val="99"/>
    <w:rsid w:val="003609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090A"/>
    <w:pPr>
      <w:tabs>
        <w:tab w:val="center" w:pos="4680"/>
        <w:tab w:val="right" w:pos="9360"/>
      </w:tabs>
    </w:pPr>
  </w:style>
  <w:style w:type="character" w:customStyle="1" w:styleId="FooterChar">
    <w:name w:val="Footer Char"/>
    <w:basedOn w:val="DefaultParagraphFont"/>
    <w:link w:val="Footer"/>
    <w:uiPriority w:val="99"/>
    <w:rsid w:val="003609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1242">
      <w:bodyDiv w:val="1"/>
      <w:marLeft w:val="0"/>
      <w:marRight w:val="0"/>
      <w:marTop w:val="0"/>
      <w:marBottom w:val="0"/>
      <w:divBdr>
        <w:top w:val="none" w:sz="0" w:space="0" w:color="auto"/>
        <w:left w:val="none" w:sz="0" w:space="0" w:color="auto"/>
        <w:bottom w:val="none" w:sz="0" w:space="0" w:color="auto"/>
        <w:right w:val="none" w:sz="0" w:space="0" w:color="auto"/>
      </w:divBdr>
      <w:divsChild>
        <w:div w:id="737632778">
          <w:marLeft w:val="0"/>
          <w:marRight w:val="0"/>
          <w:marTop w:val="0"/>
          <w:marBottom w:val="0"/>
          <w:divBdr>
            <w:top w:val="none" w:sz="0" w:space="0" w:color="auto"/>
            <w:left w:val="none" w:sz="0" w:space="0" w:color="auto"/>
            <w:bottom w:val="none" w:sz="0" w:space="0" w:color="auto"/>
            <w:right w:val="none" w:sz="0" w:space="0" w:color="auto"/>
          </w:divBdr>
          <w:divsChild>
            <w:div w:id="464087285">
              <w:marLeft w:val="0"/>
              <w:marRight w:val="0"/>
              <w:marTop w:val="0"/>
              <w:marBottom w:val="0"/>
              <w:divBdr>
                <w:top w:val="none" w:sz="0" w:space="0" w:color="auto"/>
                <w:left w:val="none" w:sz="0" w:space="0" w:color="auto"/>
                <w:bottom w:val="none" w:sz="0" w:space="0" w:color="auto"/>
                <w:right w:val="none" w:sz="0" w:space="0" w:color="auto"/>
              </w:divBdr>
              <w:divsChild>
                <w:div w:id="960847426">
                  <w:marLeft w:val="0"/>
                  <w:marRight w:val="0"/>
                  <w:marTop w:val="0"/>
                  <w:marBottom w:val="0"/>
                  <w:divBdr>
                    <w:top w:val="none" w:sz="0" w:space="0" w:color="auto"/>
                    <w:left w:val="none" w:sz="0" w:space="0" w:color="auto"/>
                    <w:bottom w:val="none" w:sz="0" w:space="0" w:color="auto"/>
                    <w:right w:val="none" w:sz="0" w:space="0" w:color="auto"/>
                  </w:divBdr>
                  <w:divsChild>
                    <w:div w:id="58285541">
                      <w:marLeft w:val="0"/>
                      <w:marRight w:val="0"/>
                      <w:marTop w:val="0"/>
                      <w:marBottom w:val="0"/>
                      <w:divBdr>
                        <w:top w:val="none" w:sz="0" w:space="0" w:color="auto"/>
                        <w:left w:val="none" w:sz="0" w:space="0" w:color="auto"/>
                        <w:bottom w:val="none" w:sz="0" w:space="0" w:color="auto"/>
                        <w:right w:val="none" w:sz="0" w:space="0" w:color="auto"/>
                      </w:divBdr>
                      <w:divsChild>
                        <w:div w:id="1402557753">
                          <w:marLeft w:val="0"/>
                          <w:marRight w:val="0"/>
                          <w:marTop w:val="0"/>
                          <w:marBottom w:val="0"/>
                          <w:divBdr>
                            <w:top w:val="none" w:sz="0" w:space="0" w:color="auto"/>
                            <w:left w:val="none" w:sz="0" w:space="0" w:color="auto"/>
                            <w:bottom w:val="none" w:sz="0" w:space="0" w:color="auto"/>
                            <w:right w:val="none" w:sz="0" w:space="0" w:color="auto"/>
                          </w:divBdr>
                          <w:divsChild>
                            <w:div w:id="871379416">
                              <w:marLeft w:val="0"/>
                              <w:marRight w:val="0"/>
                              <w:marTop w:val="0"/>
                              <w:marBottom w:val="0"/>
                              <w:divBdr>
                                <w:top w:val="none" w:sz="0" w:space="0" w:color="auto"/>
                                <w:left w:val="none" w:sz="0" w:space="0" w:color="auto"/>
                                <w:bottom w:val="none" w:sz="0" w:space="0" w:color="auto"/>
                                <w:right w:val="none" w:sz="0" w:space="0" w:color="auto"/>
                              </w:divBdr>
                              <w:divsChild>
                                <w:div w:id="775978531">
                                  <w:marLeft w:val="0"/>
                                  <w:marRight w:val="0"/>
                                  <w:marTop w:val="0"/>
                                  <w:marBottom w:val="0"/>
                                  <w:divBdr>
                                    <w:top w:val="none" w:sz="0" w:space="0" w:color="auto"/>
                                    <w:left w:val="none" w:sz="0" w:space="0" w:color="auto"/>
                                    <w:bottom w:val="none" w:sz="0" w:space="0" w:color="auto"/>
                                    <w:right w:val="none" w:sz="0" w:space="0" w:color="auto"/>
                                  </w:divBdr>
                                  <w:divsChild>
                                    <w:div w:id="254363407">
                                      <w:marLeft w:val="0"/>
                                      <w:marRight w:val="0"/>
                                      <w:marTop w:val="0"/>
                                      <w:marBottom w:val="0"/>
                                      <w:divBdr>
                                        <w:top w:val="none" w:sz="0" w:space="0" w:color="auto"/>
                                        <w:left w:val="none" w:sz="0" w:space="0" w:color="auto"/>
                                        <w:bottom w:val="none" w:sz="0" w:space="0" w:color="auto"/>
                                        <w:right w:val="none" w:sz="0" w:space="0" w:color="auto"/>
                                      </w:divBdr>
                                      <w:divsChild>
                                        <w:div w:id="1681470568">
                                          <w:marLeft w:val="0"/>
                                          <w:marRight w:val="0"/>
                                          <w:marTop w:val="0"/>
                                          <w:marBottom w:val="0"/>
                                          <w:divBdr>
                                            <w:top w:val="none" w:sz="0" w:space="0" w:color="auto"/>
                                            <w:left w:val="none" w:sz="0" w:space="0" w:color="auto"/>
                                            <w:bottom w:val="none" w:sz="0" w:space="0" w:color="auto"/>
                                            <w:right w:val="none" w:sz="0" w:space="0" w:color="auto"/>
                                          </w:divBdr>
                                          <w:divsChild>
                                            <w:div w:id="10378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58025">
      <w:bodyDiv w:val="1"/>
      <w:marLeft w:val="0"/>
      <w:marRight w:val="0"/>
      <w:marTop w:val="0"/>
      <w:marBottom w:val="0"/>
      <w:divBdr>
        <w:top w:val="none" w:sz="0" w:space="0" w:color="auto"/>
        <w:left w:val="none" w:sz="0" w:space="0" w:color="auto"/>
        <w:bottom w:val="none" w:sz="0" w:space="0" w:color="auto"/>
        <w:right w:val="none" w:sz="0" w:space="0" w:color="auto"/>
      </w:divBdr>
    </w:div>
    <w:div w:id="1322007052">
      <w:bodyDiv w:val="1"/>
      <w:marLeft w:val="0"/>
      <w:marRight w:val="0"/>
      <w:marTop w:val="0"/>
      <w:marBottom w:val="0"/>
      <w:divBdr>
        <w:top w:val="none" w:sz="0" w:space="0" w:color="auto"/>
        <w:left w:val="none" w:sz="0" w:space="0" w:color="auto"/>
        <w:bottom w:val="none" w:sz="0" w:space="0" w:color="auto"/>
        <w:right w:val="none" w:sz="0" w:space="0" w:color="auto"/>
      </w:divBdr>
    </w:div>
    <w:div w:id="1432702054">
      <w:bodyDiv w:val="1"/>
      <w:marLeft w:val="0"/>
      <w:marRight w:val="0"/>
      <w:marTop w:val="0"/>
      <w:marBottom w:val="0"/>
      <w:divBdr>
        <w:top w:val="none" w:sz="0" w:space="0" w:color="auto"/>
        <w:left w:val="none" w:sz="0" w:space="0" w:color="auto"/>
        <w:bottom w:val="none" w:sz="0" w:space="0" w:color="auto"/>
        <w:right w:val="none" w:sz="0" w:space="0" w:color="auto"/>
      </w:divBdr>
      <w:divsChild>
        <w:div w:id="1568371652">
          <w:marLeft w:val="0"/>
          <w:marRight w:val="0"/>
          <w:marTop w:val="0"/>
          <w:marBottom w:val="0"/>
          <w:divBdr>
            <w:top w:val="none" w:sz="0" w:space="0" w:color="auto"/>
            <w:left w:val="none" w:sz="0" w:space="0" w:color="auto"/>
            <w:bottom w:val="none" w:sz="0" w:space="0" w:color="auto"/>
            <w:right w:val="none" w:sz="0" w:space="0" w:color="auto"/>
          </w:divBdr>
          <w:divsChild>
            <w:div w:id="1515417630">
              <w:marLeft w:val="0"/>
              <w:marRight w:val="0"/>
              <w:marTop w:val="0"/>
              <w:marBottom w:val="0"/>
              <w:divBdr>
                <w:top w:val="none" w:sz="0" w:space="0" w:color="auto"/>
                <w:left w:val="none" w:sz="0" w:space="0" w:color="auto"/>
                <w:bottom w:val="none" w:sz="0" w:space="0" w:color="auto"/>
                <w:right w:val="none" w:sz="0" w:space="0" w:color="auto"/>
              </w:divBdr>
              <w:divsChild>
                <w:div w:id="1095247323">
                  <w:marLeft w:val="0"/>
                  <w:marRight w:val="0"/>
                  <w:marTop w:val="0"/>
                  <w:marBottom w:val="0"/>
                  <w:divBdr>
                    <w:top w:val="none" w:sz="0" w:space="0" w:color="auto"/>
                    <w:left w:val="none" w:sz="0" w:space="0" w:color="auto"/>
                    <w:bottom w:val="none" w:sz="0" w:space="0" w:color="auto"/>
                    <w:right w:val="none" w:sz="0" w:space="0" w:color="auto"/>
                  </w:divBdr>
                  <w:divsChild>
                    <w:div w:id="1116947295">
                      <w:marLeft w:val="0"/>
                      <w:marRight w:val="0"/>
                      <w:marTop w:val="0"/>
                      <w:marBottom w:val="0"/>
                      <w:divBdr>
                        <w:top w:val="none" w:sz="0" w:space="0" w:color="auto"/>
                        <w:left w:val="none" w:sz="0" w:space="0" w:color="auto"/>
                        <w:bottom w:val="none" w:sz="0" w:space="0" w:color="auto"/>
                        <w:right w:val="none" w:sz="0" w:space="0" w:color="auto"/>
                      </w:divBdr>
                      <w:divsChild>
                        <w:div w:id="323314016">
                          <w:marLeft w:val="0"/>
                          <w:marRight w:val="0"/>
                          <w:marTop w:val="0"/>
                          <w:marBottom w:val="0"/>
                          <w:divBdr>
                            <w:top w:val="none" w:sz="0" w:space="0" w:color="auto"/>
                            <w:left w:val="none" w:sz="0" w:space="0" w:color="auto"/>
                            <w:bottom w:val="none" w:sz="0" w:space="0" w:color="auto"/>
                            <w:right w:val="none" w:sz="0" w:space="0" w:color="auto"/>
                          </w:divBdr>
                          <w:divsChild>
                            <w:div w:id="506940492">
                              <w:marLeft w:val="0"/>
                              <w:marRight w:val="0"/>
                              <w:marTop w:val="0"/>
                              <w:marBottom w:val="0"/>
                              <w:divBdr>
                                <w:top w:val="none" w:sz="0" w:space="0" w:color="auto"/>
                                <w:left w:val="none" w:sz="0" w:space="0" w:color="auto"/>
                                <w:bottom w:val="none" w:sz="0" w:space="0" w:color="auto"/>
                                <w:right w:val="none" w:sz="0" w:space="0" w:color="auto"/>
                              </w:divBdr>
                              <w:divsChild>
                                <w:div w:id="1669559151">
                                  <w:marLeft w:val="0"/>
                                  <w:marRight w:val="0"/>
                                  <w:marTop w:val="0"/>
                                  <w:marBottom w:val="0"/>
                                  <w:divBdr>
                                    <w:top w:val="none" w:sz="0" w:space="0" w:color="auto"/>
                                    <w:left w:val="none" w:sz="0" w:space="0" w:color="auto"/>
                                    <w:bottom w:val="none" w:sz="0" w:space="0" w:color="auto"/>
                                    <w:right w:val="none" w:sz="0" w:space="0" w:color="auto"/>
                                  </w:divBdr>
                                  <w:divsChild>
                                    <w:div w:id="1889150287">
                                      <w:marLeft w:val="0"/>
                                      <w:marRight w:val="0"/>
                                      <w:marTop w:val="0"/>
                                      <w:marBottom w:val="0"/>
                                      <w:divBdr>
                                        <w:top w:val="none" w:sz="0" w:space="0" w:color="auto"/>
                                        <w:left w:val="none" w:sz="0" w:space="0" w:color="auto"/>
                                        <w:bottom w:val="none" w:sz="0" w:space="0" w:color="auto"/>
                                        <w:right w:val="none" w:sz="0" w:space="0" w:color="auto"/>
                                      </w:divBdr>
                                      <w:divsChild>
                                        <w:div w:id="1405713867">
                                          <w:marLeft w:val="0"/>
                                          <w:marRight w:val="0"/>
                                          <w:marTop w:val="0"/>
                                          <w:marBottom w:val="0"/>
                                          <w:divBdr>
                                            <w:top w:val="none" w:sz="0" w:space="0" w:color="auto"/>
                                            <w:left w:val="none" w:sz="0" w:space="0" w:color="auto"/>
                                            <w:bottom w:val="none" w:sz="0" w:space="0" w:color="auto"/>
                                            <w:right w:val="none" w:sz="0" w:space="0" w:color="auto"/>
                                          </w:divBdr>
                                          <w:divsChild>
                                            <w:div w:id="248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486519">
      <w:bodyDiv w:val="1"/>
      <w:marLeft w:val="0"/>
      <w:marRight w:val="0"/>
      <w:marTop w:val="0"/>
      <w:marBottom w:val="0"/>
      <w:divBdr>
        <w:top w:val="none" w:sz="0" w:space="0" w:color="auto"/>
        <w:left w:val="none" w:sz="0" w:space="0" w:color="auto"/>
        <w:bottom w:val="none" w:sz="0" w:space="0" w:color="auto"/>
        <w:right w:val="none" w:sz="0" w:space="0" w:color="auto"/>
      </w:divBdr>
      <w:divsChild>
        <w:div w:id="1448427040">
          <w:marLeft w:val="0"/>
          <w:marRight w:val="0"/>
          <w:marTop w:val="0"/>
          <w:marBottom w:val="0"/>
          <w:divBdr>
            <w:top w:val="none" w:sz="0" w:space="0" w:color="auto"/>
            <w:left w:val="none" w:sz="0" w:space="0" w:color="auto"/>
            <w:bottom w:val="none" w:sz="0" w:space="0" w:color="auto"/>
            <w:right w:val="none" w:sz="0" w:space="0" w:color="auto"/>
          </w:divBdr>
          <w:divsChild>
            <w:div w:id="852259743">
              <w:marLeft w:val="0"/>
              <w:marRight w:val="0"/>
              <w:marTop w:val="0"/>
              <w:marBottom w:val="0"/>
              <w:divBdr>
                <w:top w:val="none" w:sz="0" w:space="0" w:color="auto"/>
                <w:left w:val="none" w:sz="0" w:space="0" w:color="auto"/>
                <w:bottom w:val="none" w:sz="0" w:space="0" w:color="auto"/>
                <w:right w:val="none" w:sz="0" w:space="0" w:color="auto"/>
              </w:divBdr>
              <w:divsChild>
                <w:div w:id="589658358">
                  <w:marLeft w:val="0"/>
                  <w:marRight w:val="0"/>
                  <w:marTop w:val="0"/>
                  <w:marBottom w:val="0"/>
                  <w:divBdr>
                    <w:top w:val="none" w:sz="0" w:space="0" w:color="auto"/>
                    <w:left w:val="none" w:sz="0" w:space="0" w:color="auto"/>
                    <w:bottom w:val="none" w:sz="0" w:space="0" w:color="auto"/>
                    <w:right w:val="none" w:sz="0" w:space="0" w:color="auto"/>
                  </w:divBdr>
                  <w:divsChild>
                    <w:div w:id="399837129">
                      <w:marLeft w:val="0"/>
                      <w:marRight w:val="0"/>
                      <w:marTop w:val="0"/>
                      <w:marBottom w:val="0"/>
                      <w:divBdr>
                        <w:top w:val="none" w:sz="0" w:space="0" w:color="auto"/>
                        <w:left w:val="none" w:sz="0" w:space="0" w:color="auto"/>
                        <w:bottom w:val="none" w:sz="0" w:space="0" w:color="auto"/>
                        <w:right w:val="none" w:sz="0" w:space="0" w:color="auto"/>
                      </w:divBdr>
                      <w:divsChild>
                        <w:div w:id="1897742931">
                          <w:marLeft w:val="0"/>
                          <w:marRight w:val="0"/>
                          <w:marTop w:val="0"/>
                          <w:marBottom w:val="0"/>
                          <w:divBdr>
                            <w:top w:val="none" w:sz="0" w:space="0" w:color="auto"/>
                            <w:left w:val="none" w:sz="0" w:space="0" w:color="auto"/>
                            <w:bottom w:val="none" w:sz="0" w:space="0" w:color="auto"/>
                            <w:right w:val="none" w:sz="0" w:space="0" w:color="auto"/>
                          </w:divBdr>
                          <w:divsChild>
                            <w:div w:id="1157528307">
                              <w:marLeft w:val="0"/>
                              <w:marRight w:val="0"/>
                              <w:marTop w:val="0"/>
                              <w:marBottom w:val="0"/>
                              <w:divBdr>
                                <w:top w:val="none" w:sz="0" w:space="0" w:color="auto"/>
                                <w:left w:val="none" w:sz="0" w:space="0" w:color="auto"/>
                                <w:bottom w:val="none" w:sz="0" w:space="0" w:color="auto"/>
                                <w:right w:val="none" w:sz="0" w:space="0" w:color="auto"/>
                              </w:divBdr>
                              <w:divsChild>
                                <w:div w:id="460270373">
                                  <w:marLeft w:val="0"/>
                                  <w:marRight w:val="0"/>
                                  <w:marTop w:val="0"/>
                                  <w:marBottom w:val="0"/>
                                  <w:divBdr>
                                    <w:top w:val="none" w:sz="0" w:space="0" w:color="auto"/>
                                    <w:left w:val="none" w:sz="0" w:space="0" w:color="auto"/>
                                    <w:bottom w:val="none" w:sz="0" w:space="0" w:color="auto"/>
                                    <w:right w:val="none" w:sz="0" w:space="0" w:color="auto"/>
                                  </w:divBdr>
                                  <w:divsChild>
                                    <w:div w:id="372194275">
                                      <w:marLeft w:val="0"/>
                                      <w:marRight w:val="0"/>
                                      <w:marTop w:val="0"/>
                                      <w:marBottom w:val="0"/>
                                      <w:divBdr>
                                        <w:top w:val="none" w:sz="0" w:space="0" w:color="auto"/>
                                        <w:left w:val="none" w:sz="0" w:space="0" w:color="auto"/>
                                        <w:bottom w:val="none" w:sz="0" w:space="0" w:color="auto"/>
                                        <w:right w:val="none" w:sz="0" w:space="0" w:color="auto"/>
                                      </w:divBdr>
                                      <w:divsChild>
                                        <w:div w:id="538326552">
                                          <w:marLeft w:val="0"/>
                                          <w:marRight w:val="0"/>
                                          <w:marTop w:val="120"/>
                                          <w:marBottom w:val="120"/>
                                          <w:divBdr>
                                            <w:top w:val="none" w:sz="0" w:space="0" w:color="auto"/>
                                            <w:left w:val="none" w:sz="0" w:space="0" w:color="auto"/>
                                            <w:bottom w:val="none" w:sz="0" w:space="0" w:color="auto"/>
                                            <w:right w:val="none" w:sz="0" w:space="0" w:color="auto"/>
                                          </w:divBdr>
                                          <w:divsChild>
                                            <w:div w:id="982079516">
                                              <w:marLeft w:val="0"/>
                                              <w:marRight w:val="0"/>
                                              <w:marTop w:val="0"/>
                                              <w:marBottom w:val="0"/>
                                              <w:divBdr>
                                                <w:top w:val="none" w:sz="0" w:space="0" w:color="auto"/>
                                                <w:left w:val="none" w:sz="0" w:space="0" w:color="auto"/>
                                                <w:bottom w:val="none" w:sz="0" w:space="0" w:color="auto"/>
                                                <w:right w:val="none" w:sz="0" w:space="0" w:color="auto"/>
                                              </w:divBdr>
                                              <w:divsChild>
                                                <w:div w:id="231159660">
                                                  <w:marLeft w:val="0"/>
                                                  <w:marRight w:val="0"/>
                                                  <w:marTop w:val="0"/>
                                                  <w:marBottom w:val="0"/>
                                                  <w:divBdr>
                                                    <w:top w:val="none" w:sz="0" w:space="0" w:color="auto"/>
                                                    <w:left w:val="none" w:sz="0" w:space="0" w:color="auto"/>
                                                    <w:bottom w:val="none" w:sz="0" w:space="0" w:color="auto"/>
                                                    <w:right w:val="none" w:sz="0" w:space="0" w:color="auto"/>
                                                  </w:divBdr>
                                                </w:div>
                                              </w:divsChild>
                                            </w:div>
                                            <w:div w:id="700014186">
                                              <w:marLeft w:val="0"/>
                                              <w:marRight w:val="0"/>
                                              <w:marTop w:val="0"/>
                                              <w:marBottom w:val="0"/>
                                              <w:divBdr>
                                                <w:top w:val="none" w:sz="0" w:space="0" w:color="auto"/>
                                                <w:left w:val="none" w:sz="0" w:space="0" w:color="auto"/>
                                                <w:bottom w:val="none" w:sz="0" w:space="0" w:color="auto"/>
                                                <w:right w:val="none" w:sz="0" w:space="0" w:color="auto"/>
                                              </w:divBdr>
                                              <w:divsChild>
                                                <w:div w:id="11383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2281">
                                          <w:marLeft w:val="0"/>
                                          <w:marRight w:val="0"/>
                                          <w:marTop w:val="0"/>
                                          <w:marBottom w:val="0"/>
                                          <w:divBdr>
                                            <w:top w:val="none" w:sz="0" w:space="0" w:color="auto"/>
                                            <w:left w:val="none" w:sz="0" w:space="0" w:color="auto"/>
                                            <w:bottom w:val="none" w:sz="0" w:space="0" w:color="auto"/>
                                            <w:right w:val="none" w:sz="0" w:space="0" w:color="auto"/>
                                          </w:divBdr>
                                          <w:divsChild>
                                            <w:div w:id="1472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2898</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Nees</dc:creator>
  <cp:lastModifiedBy>Huey, Timothy</cp:lastModifiedBy>
  <cp:revision>3</cp:revision>
  <cp:lastPrinted>2017-05-09T19:44:00Z</cp:lastPrinted>
  <dcterms:created xsi:type="dcterms:W3CDTF">2018-07-20T18:00:00Z</dcterms:created>
  <dcterms:modified xsi:type="dcterms:W3CDTF">2018-07-23T20:37:00Z</dcterms:modified>
</cp:coreProperties>
</file>